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4D8" w:rsidRPr="009574D8" w:rsidRDefault="009574D8" w:rsidP="009574D8">
      <w:pPr>
        <w:spacing w:after="240" w:line="200" w:lineRule="atLeast"/>
        <w:rPr>
          <w:rFonts w:ascii="Arial" w:hAnsi="Arial" w:cs="Arial"/>
          <w:b/>
          <w:sz w:val="28"/>
          <w:szCs w:val="28"/>
          <w:lang w:val="en-US"/>
        </w:rPr>
      </w:pPr>
      <w:bookmarkStart w:id="0" w:name="_Hlk190255294"/>
      <w:bookmarkEnd w:id="0"/>
      <w:r w:rsidRPr="009574D8">
        <w:rPr>
          <w:rFonts w:ascii="Arial" w:hAnsi="Arial"/>
          <w:b/>
          <w:sz w:val="28"/>
          <w:lang w:val="en-US"/>
        </w:rPr>
        <w:t>Mobilair M480</w:t>
      </w:r>
    </w:p>
    <w:p w:rsidR="009574D8" w:rsidRPr="009574D8" w:rsidRDefault="009574D8" w:rsidP="009574D8">
      <w:pPr>
        <w:spacing w:after="240" w:line="200" w:lineRule="atLeast"/>
        <w:rPr>
          <w:rFonts w:ascii="Arial" w:hAnsi="Arial" w:cs="Arial"/>
          <w:b/>
          <w:sz w:val="52"/>
          <w:szCs w:val="52"/>
          <w:lang w:val="en-US"/>
        </w:rPr>
      </w:pPr>
      <w:r w:rsidRPr="009574D8">
        <w:rPr>
          <w:rFonts w:ascii="Arial" w:hAnsi="Arial"/>
          <w:b/>
          <w:sz w:val="52"/>
          <w:lang w:val="en-US"/>
        </w:rPr>
        <w:t xml:space="preserve">Performances </w:t>
      </w:r>
      <w:proofErr w:type="spellStart"/>
      <w:r w:rsidRPr="009574D8">
        <w:rPr>
          <w:rFonts w:ascii="Arial" w:hAnsi="Arial"/>
          <w:b/>
          <w:sz w:val="52"/>
          <w:lang w:val="en-US"/>
        </w:rPr>
        <w:t>maximales</w:t>
      </w:r>
      <w:proofErr w:type="spellEnd"/>
      <w:r w:rsidRPr="009574D8">
        <w:rPr>
          <w:rFonts w:ascii="Arial" w:hAnsi="Arial"/>
          <w:b/>
          <w:sz w:val="52"/>
          <w:lang w:val="en-US"/>
        </w:rPr>
        <w:t xml:space="preserve"> pour les applications </w:t>
      </w:r>
      <w:proofErr w:type="spellStart"/>
      <w:r w:rsidRPr="009574D8">
        <w:rPr>
          <w:rFonts w:ascii="Arial" w:hAnsi="Arial"/>
          <w:b/>
          <w:sz w:val="52"/>
          <w:lang w:val="en-US"/>
        </w:rPr>
        <w:t>exigeantes</w:t>
      </w:r>
      <w:proofErr w:type="spellEnd"/>
    </w:p>
    <w:p w:rsidR="009574D8" w:rsidRPr="009574D8" w:rsidRDefault="009574D8" w:rsidP="009574D8">
      <w:pPr>
        <w:spacing w:after="240" w:line="200" w:lineRule="atLeast"/>
        <w:rPr>
          <w:rFonts w:ascii="Arial" w:hAnsi="Arial" w:cs="Arial"/>
          <w:b/>
          <w:sz w:val="24"/>
          <w:szCs w:val="24"/>
          <w:lang w:val="it-IT"/>
        </w:rPr>
      </w:pPr>
      <w:proofErr w:type="spellStart"/>
      <w:r w:rsidRPr="009574D8">
        <w:rPr>
          <w:rFonts w:ascii="Arial" w:hAnsi="Arial"/>
          <w:b/>
          <w:sz w:val="24"/>
          <w:lang w:val="it-IT"/>
        </w:rPr>
        <w:t>Avec</w:t>
      </w:r>
      <w:proofErr w:type="spellEnd"/>
      <w:r w:rsidRPr="009574D8">
        <w:rPr>
          <w:rFonts w:ascii="Arial" w:hAnsi="Arial"/>
          <w:b/>
          <w:sz w:val="24"/>
          <w:lang w:val="it-IT"/>
        </w:rPr>
        <w:t xml:space="preserve"> le M480, la </w:t>
      </w:r>
      <w:proofErr w:type="spellStart"/>
      <w:r w:rsidRPr="009574D8">
        <w:rPr>
          <w:rFonts w:ascii="Arial" w:hAnsi="Arial"/>
          <w:b/>
          <w:sz w:val="24"/>
          <w:lang w:val="it-IT"/>
        </w:rPr>
        <w:t>série</w:t>
      </w:r>
      <w:proofErr w:type="spellEnd"/>
      <w:r w:rsidRPr="009574D8">
        <w:rPr>
          <w:rFonts w:ascii="Arial" w:hAnsi="Arial"/>
          <w:b/>
          <w:sz w:val="24"/>
          <w:lang w:val="it-IT"/>
        </w:rPr>
        <w:t xml:space="preserve"> Mobilair </w:t>
      </w:r>
      <w:proofErr w:type="spellStart"/>
      <w:r w:rsidRPr="009574D8">
        <w:rPr>
          <w:rFonts w:ascii="Arial" w:hAnsi="Arial"/>
          <w:b/>
          <w:sz w:val="24"/>
          <w:lang w:val="it-IT"/>
        </w:rPr>
        <w:t>présente</w:t>
      </w:r>
      <w:proofErr w:type="spellEnd"/>
      <w:r w:rsidRPr="009574D8">
        <w:rPr>
          <w:rFonts w:ascii="Arial" w:hAnsi="Arial"/>
          <w:b/>
          <w:sz w:val="24"/>
          <w:lang w:val="it-IT"/>
        </w:rPr>
        <w:t xml:space="preserve"> son </w:t>
      </w:r>
      <w:proofErr w:type="spellStart"/>
      <w:r w:rsidRPr="009574D8">
        <w:rPr>
          <w:rFonts w:ascii="Arial" w:hAnsi="Arial"/>
          <w:b/>
          <w:sz w:val="24"/>
          <w:lang w:val="it-IT"/>
        </w:rPr>
        <w:t>compresseur</w:t>
      </w:r>
      <w:proofErr w:type="spellEnd"/>
      <w:r w:rsidRPr="009574D8">
        <w:rPr>
          <w:rFonts w:ascii="Arial" w:hAnsi="Arial"/>
          <w:b/>
          <w:sz w:val="24"/>
          <w:lang w:val="it-IT"/>
        </w:rPr>
        <w:t xml:space="preserve"> de </w:t>
      </w:r>
      <w:proofErr w:type="spellStart"/>
      <w:r w:rsidRPr="009574D8">
        <w:rPr>
          <w:rFonts w:ascii="Arial" w:hAnsi="Arial"/>
          <w:b/>
          <w:sz w:val="24"/>
          <w:lang w:val="it-IT"/>
        </w:rPr>
        <w:t>chantier</w:t>
      </w:r>
      <w:proofErr w:type="spellEnd"/>
      <w:r w:rsidRPr="009574D8">
        <w:rPr>
          <w:rFonts w:ascii="Arial" w:hAnsi="Arial"/>
          <w:b/>
          <w:sz w:val="24"/>
          <w:lang w:val="it-IT"/>
        </w:rPr>
        <w:t xml:space="preserve"> à injection d'</w:t>
      </w:r>
      <w:proofErr w:type="spellStart"/>
      <w:r w:rsidRPr="009574D8">
        <w:rPr>
          <w:rFonts w:ascii="Arial" w:hAnsi="Arial"/>
          <w:b/>
          <w:sz w:val="24"/>
          <w:lang w:val="it-IT"/>
        </w:rPr>
        <w:t>huile</w:t>
      </w:r>
      <w:proofErr w:type="spellEnd"/>
      <w:r w:rsidRPr="009574D8">
        <w:rPr>
          <w:rFonts w:ascii="Arial" w:hAnsi="Arial"/>
          <w:b/>
          <w:sz w:val="24"/>
          <w:lang w:val="it-IT"/>
        </w:rPr>
        <w:t xml:space="preserve"> </w:t>
      </w:r>
      <w:proofErr w:type="gramStart"/>
      <w:r w:rsidRPr="009574D8">
        <w:rPr>
          <w:rFonts w:ascii="Arial" w:hAnsi="Arial"/>
          <w:b/>
          <w:sz w:val="24"/>
          <w:lang w:val="it-IT"/>
        </w:rPr>
        <w:t>le plus</w:t>
      </w:r>
      <w:proofErr w:type="gramEnd"/>
      <w:r w:rsidRPr="009574D8">
        <w:rPr>
          <w:rFonts w:ascii="Arial" w:hAnsi="Arial"/>
          <w:b/>
          <w:sz w:val="24"/>
          <w:lang w:val="it-IT"/>
        </w:rPr>
        <w:t xml:space="preserve"> </w:t>
      </w:r>
      <w:proofErr w:type="spellStart"/>
      <w:r w:rsidRPr="009574D8">
        <w:rPr>
          <w:rFonts w:ascii="Arial" w:hAnsi="Arial"/>
          <w:b/>
          <w:sz w:val="24"/>
          <w:lang w:val="it-IT"/>
        </w:rPr>
        <w:t>puissant</w:t>
      </w:r>
      <w:proofErr w:type="spellEnd"/>
      <w:r w:rsidRPr="009574D8">
        <w:rPr>
          <w:rFonts w:ascii="Arial" w:hAnsi="Arial"/>
          <w:b/>
          <w:sz w:val="24"/>
          <w:lang w:val="it-IT"/>
        </w:rPr>
        <w:t xml:space="preserve">, </w:t>
      </w:r>
      <w:proofErr w:type="spellStart"/>
      <w:r w:rsidRPr="009574D8">
        <w:rPr>
          <w:rFonts w:ascii="Arial" w:hAnsi="Arial"/>
          <w:b/>
          <w:sz w:val="24"/>
          <w:lang w:val="it-IT"/>
        </w:rPr>
        <w:t>spécialement</w:t>
      </w:r>
      <w:proofErr w:type="spellEnd"/>
      <w:r w:rsidRPr="009574D8">
        <w:rPr>
          <w:rFonts w:ascii="Arial" w:hAnsi="Arial"/>
          <w:b/>
          <w:sz w:val="24"/>
          <w:lang w:val="it-IT"/>
        </w:rPr>
        <w:t xml:space="preserve"> </w:t>
      </w:r>
      <w:proofErr w:type="spellStart"/>
      <w:r w:rsidRPr="009574D8">
        <w:rPr>
          <w:rFonts w:ascii="Arial" w:hAnsi="Arial"/>
          <w:b/>
          <w:sz w:val="24"/>
          <w:lang w:val="it-IT"/>
        </w:rPr>
        <w:t>conçu</w:t>
      </w:r>
      <w:proofErr w:type="spellEnd"/>
      <w:r w:rsidRPr="009574D8">
        <w:rPr>
          <w:rFonts w:ascii="Arial" w:hAnsi="Arial"/>
          <w:b/>
          <w:sz w:val="24"/>
          <w:lang w:val="it-IT"/>
        </w:rPr>
        <w:t xml:space="preserve"> pour le </w:t>
      </w:r>
      <w:proofErr w:type="spellStart"/>
      <w:r w:rsidRPr="009574D8">
        <w:rPr>
          <w:rFonts w:ascii="Arial" w:hAnsi="Arial"/>
          <w:b/>
          <w:sz w:val="24"/>
          <w:lang w:val="it-IT"/>
        </w:rPr>
        <w:t>marché</w:t>
      </w:r>
      <w:proofErr w:type="spellEnd"/>
      <w:r w:rsidRPr="009574D8">
        <w:rPr>
          <w:rFonts w:ascii="Arial" w:hAnsi="Arial"/>
          <w:b/>
          <w:sz w:val="24"/>
          <w:lang w:val="it-IT"/>
        </w:rPr>
        <w:t xml:space="preserve"> </w:t>
      </w:r>
      <w:proofErr w:type="spellStart"/>
      <w:r w:rsidRPr="009574D8">
        <w:rPr>
          <w:rFonts w:ascii="Arial" w:hAnsi="Arial"/>
          <w:b/>
          <w:sz w:val="24"/>
          <w:lang w:val="it-IT"/>
        </w:rPr>
        <w:t>nord-américain</w:t>
      </w:r>
      <w:proofErr w:type="spellEnd"/>
      <w:r w:rsidRPr="009574D8">
        <w:rPr>
          <w:rFonts w:ascii="Arial" w:hAnsi="Arial"/>
          <w:b/>
          <w:sz w:val="24"/>
          <w:lang w:val="it-IT"/>
        </w:rPr>
        <w:t xml:space="preserve">. </w:t>
      </w:r>
      <w:proofErr w:type="spellStart"/>
      <w:r w:rsidRPr="009574D8">
        <w:rPr>
          <w:rFonts w:ascii="Arial" w:hAnsi="Arial"/>
          <w:b/>
          <w:sz w:val="24"/>
          <w:lang w:val="it-IT"/>
        </w:rPr>
        <w:t>Avec</w:t>
      </w:r>
      <w:proofErr w:type="spellEnd"/>
      <w:r w:rsidRPr="009574D8">
        <w:rPr>
          <w:rFonts w:ascii="Arial" w:hAnsi="Arial"/>
          <w:b/>
          <w:sz w:val="24"/>
          <w:lang w:val="it-IT"/>
        </w:rPr>
        <w:t xml:space="preserve"> un </w:t>
      </w:r>
      <w:proofErr w:type="spellStart"/>
      <w:r w:rsidRPr="009574D8">
        <w:rPr>
          <w:rFonts w:ascii="Arial" w:hAnsi="Arial"/>
          <w:b/>
          <w:sz w:val="24"/>
          <w:lang w:val="it-IT"/>
        </w:rPr>
        <w:t>débit</w:t>
      </w:r>
      <w:proofErr w:type="spellEnd"/>
      <w:r w:rsidRPr="009574D8">
        <w:rPr>
          <w:rFonts w:ascii="Arial" w:hAnsi="Arial"/>
          <w:b/>
          <w:sz w:val="24"/>
          <w:lang w:val="it-IT"/>
        </w:rPr>
        <w:t xml:space="preserve"> </w:t>
      </w:r>
      <w:proofErr w:type="spellStart"/>
      <w:r w:rsidRPr="009574D8">
        <w:rPr>
          <w:rFonts w:ascii="Arial" w:hAnsi="Arial"/>
          <w:b/>
          <w:sz w:val="24"/>
          <w:lang w:val="it-IT"/>
        </w:rPr>
        <w:t>impressionnant</w:t>
      </w:r>
      <w:proofErr w:type="spellEnd"/>
      <w:r w:rsidRPr="009574D8">
        <w:rPr>
          <w:rFonts w:ascii="Arial" w:hAnsi="Arial"/>
          <w:b/>
          <w:sz w:val="24"/>
          <w:lang w:val="it-IT"/>
        </w:rPr>
        <w:t xml:space="preserve"> </w:t>
      </w:r>
      <w:proofErr w:type="spellStart"/>
      <w:r w:rsidRPr="009574D8">
        <w:rPr>
          <w:rFonts w:ascii="Arial" w:hAnsi="Arial"/>
          <w:b/>
          <w:sz w:val="24"/>
          <w:lang w:val="it-IT"/>
        </w:rPr>
        <w:t>allant</w:t>
      </w:r>
      <w:proofErr w:type="spellEnd"/>
      <w:r w:rsidRPr="009574D8">
        <w:rPr>
          <w:rFonts w:ascii="Arial" w:hAnsi="Arial"/>
          <w:b/>
          <w:sz w:val="24"/>
          <w:lang w:val="it-IT"/>
        </w:rPr>
        <w:t xml:space="preserve"> </w:t>
      </w:r>
      <w:proofErr w:type="spellStart"/>
      <w:r w:rsidRPr="009574D8">
        <w:rPr>
          <w:rFonts w:ascii="Arial" w:hAnsi="Arial"/>
          <w:b/>
          <w:sz w:val="24"/>
          <w:lang w:val="it-IT"/>
        </w:rPr>
        <w:t>jusqu'à</w:t>
      </w:r>
      <w:proofErr w:type="spellEnd"/>
      <w:r w:rsidRPr="009574D8">
        <w:rPr>
          <w:rFonts w:ascii="Arial" w:hAnsi="Arial"/>
          <w:b/>
          <w:sz w:val="24"/>
          <w:lang w:val="it-IT"/>
        </w:rPr>
        <w:t xml:space="preserve"> 48 m³/</w:t>
      </w:r>
      <w:proofErr w:type="spellStart"/>
      <w:r w:rsidRPr="009574D8">
        <w:rPr>
          <w:rFonts w:ascii="Arial" w:hAnsi="Arial"/>
          <w:b/>
          <w:sz w:val="24"/>
          <w:lang w:val="it-IT"/>
        </w:rPr>
        <w:t>min</w:t>
      </w:r>
      <w:proofErr w:type="spellEnd"/>
      <w:r w:rsidRPr="009574D8">
        <w:rPr>
          <w:rFonts w:ascii="Arial" w:hAnsi="Arial"/>
          <w:b/>
          <w:sz w:val="24"/>
          <w:lang w:val="it-IT"/>
        </w:rPr>
        <w:t xml:space="preserve">, il </w:t>
      </w:r>
      <w:proofErr w:type="spellStart"/>
      <w:r w:rsidRPr="009574D8">
        <w:rPr>
          <w:rFonts w:ascii="Arial" w:hAnsi="Arial"/>
          <w:b/>
          <w:sz w:val="24"/>
          <w:lang w:val="it-IT"/>
        </w:rPr>
        <w:t>établit</w:t>
      </w:r>
      <w:proofErr w:type="spellEnd"/>
      <w:r w:rsidRPr="009574D8">
        <w:rPr>
          <w:rFonts w:ascii="Arial" w:hAnsi="Arial"/>
          <w:b/>
          <w:sz w:val="24"/>
          <w:lang w:val="it-IT"/>
        </w:rPr>
        <w:t xml:space="preserve"> de nouvelles </w:t>
      </w:r>
      <w:proofErr w:type="spellStart"/>
      <w:r w:rsidRPr="009574D8">
        <w:rPr>
          <w:rFonts w:ascii="Arial" w:hAnsi="Arial"/>
          <w:b/>
          <w:sz w:val="24"/>
          <w:lang w:val="it-IT"/>
        </w:rPr>
        <w:t>normes</w:t>
      </w:r>
      <w:proofErr w:type="spellEnd"/>
      <w:r w:rsidRPr="009574D8">
        <w:rPr>
          <w:rFonts w:ascii="Arial" w:hAnsi="Arial"/>
          <w:b/>
          <w:sz w:val="24"/>
          <w:lang w:val="it-IT"/>
        </w:rPr>
        <w:t xml:space="preserve"> en </w:t>
      </w:r>
      <w:proofErr w:type="spellStart"/>
      <w:r w:rsidRPr="009574D8">
        <w:rPr>
          <w:rFonts w:ascii="Arial" w:hAnsi="Arial"/>
          <w:b/>
          <w:sz w:val="24"/>
          <w:lang w:val="it-IT"/>
        </w:rPr>
        <w:t>matière</w:t>
      </w:r>
      <w:proofErr w:type="spellEnd"/>
      <w:r w:rsidRPr="009574D8">
        <w:rPr>
          <w:rFonts w:ascii="Arial" w:hAnsi="Arial"/>
          <w:b/>
          <w:sz w:val="24"/>
          <w:lang w:val="it-IT"/>
        </w:rPr>
        <w:t xml:space="preserve"> d'</w:t>
      </w:r>
      <w:proofErr w:type="spellStart"/>
      <w:r w:rsidRPr="009574D8">
        <w:rPr>
          <w:rFonts w:ascii="Arial" w:hAnsi="Arial"/>
          <w:b/>
          <w:sz w:val="24"/>
          <w:lang w:val="it-IT"/>
        </w:rPr>
        <w:t>efficacité</w:t>
      </w:r>
      <w:proofErr w:type="spellEnd"/>
      <w:r w:rsidRPr="009574D8">
        <w:rPr>
          <w:rFonts w:ascii="Arial" w:hAnsi="Arial"/>
          <w:b/>
          <w:sz w:val="24"/>
          <w:lang w:val="it-IT"/>
        </w:rPr>
        <w:t xml:space="preserve"> et de </w:t>
      </w:r>
      <w:proofErr w:type="spellStart"/>
      <w:r w:rsidRPr="009574D8">
        <w:rPr>
          <w:rFonts w:ascii="Arial" w:hAnsi="Arial"/>
          <w:b/>
          <w:sz w:val="24"/>
          <w:lang w:val="it-IT"/>
        </w:rPr>
        <w:t>polyvalence</w:t>
      </w:r>
      <w:proofErr w:type="spellEnd"/>
      <w:r w:rsidRPr="009574D8">
        <w:rPr>
          <w:rFonts w:ascii="Arial" w:hAnsi="Arial"/>
          <w:b/>
          <w:sz w:val="24"/>
          <w:lang w:val="it-IT"/>
        </w:rPr>
        <w:t>.</w:t>
      </w:r>
    </w:p>
    <w:p w:rsidR="009574D8" w:rsidRPr="005A47E7" w:rsidRDefault="009574D8" w:rsidP="009574D8">
      <w:pPr>
        <w:pStyle w:val="StandardWeb"/>
        <w:spacing w:line="200" w:lineRule="atLeast"/>
        <w:rPr>
          <w:rFonts w:ascii="Arial" w:hAnsi="Arial" w:cs="Arial"/>
        </w:rPr>
      </w:pPr>
      <w:r>
        <w:rPr>
          <w:rFonts w:ascii="Arial" w:hAnsi="Arial"/>
        </w:rPr>
        <w:t>Au cœur du M480 se trouve le puissant moteur Cummins de 12 litres de cylindrée et d'une puissance de 343 kW. Celui-ci répond aux exigences strictes en matière d'émissions de la norme Tier 4 et garantit des performances puissantes et respectueuses de l'environnement.</w:t>
      </w:r>
    </w:p>
    <w:p w:rsidR="009574D8" w:rsidRPr="005A47E7" w:rsidRDefault="009574D8" w:rsidP="009574D8">
      <w:pPr>
        <w:pStyle w:val="StandardWeb"/>
        <w:spacing w:line="200" w:lineRule="atLeast"/>
        <w:rPr>
          <w:rFonts w:ascii="Arial" w:hAnsi="Arial" w:cs="Arial"/>
        </w:rPr>
      </w:pPr>
      <w:r>
        <w:rPr>
          <w:rFonts w:ascii="Arial" w:hAnsi="Arial"/>
        </w:rPr>
        <w:t>Grâce à deux niveaux de pression réglables en continu (6–8,6 </w:t>
      </w:r>
      <w:proofErr w:type="gramStart"/>
      <w:r>
        <w:rPr>
          <w:rFonts w:ascii="Arial" w:hAnsi="Arial"/>
        </w:rPr>
        <w:t>bar</w:t>
      </w:r>
      <w:proofErr w:type="gramEnd"/>
      <w:r>
        <w:rPr>
          <w:rFonts w:ascii="Arial" w:hAnsi="Arial"/>
        </w:rPr>
        <w:t xml:space="preserve"> et 6–14 bar), le M480 offre une flexibilité maximale. La régulation </w:t>
      </w:r>
      <w:proofErr w:type="spellStart"/>
      <w:r>
        <w:rPr>
          <w:rFonts w:ascii="Arial" w:hAnsi="Arial"/>
        </w:rPr>
        <w:t>pV</w:t>
      </w:r>
      <w:proofErr w:type="spellEnd"/>
      <w:r>
        <w:rPr>
          <w:rFonts w:ascii="Arial" w:hAnsi="Arial"/>
        </w:rPr>
        <w:t xml:space="preserve"> innovante veille à ce que le débit augmente automatiquement lorsqu'une pression de service plus faible est sélectionnée. Cela garantit une production d'air comprimé adaptée aux besoins et efficace sur le plan énergétique.</w:t>
      </w:r>
    </w:p>
    <w:p w:rsidR="009574D8" w:rsidRPr="005A47E7" w:rsidRDefault="009574D8" w:rsidP="009574D8">
      <w:pPr>
        <w:pStyle w:val="StandardWeb"/>
        <w:spacing w:line="200" w:lineRule="atLeast"/>
        <w:rPr>
          <w:rFonts w:ascii="Arial" w:hAnsi="Arial" w:cs="Arial"/>
        </w:rPr>
      </w:pPr>
      <w:r>
        <w:rPr>
          <w:rFonts w:ascii="Arial" w:hAnsi="Arial"/>
        </w:rPr>
        <w:t>Ses multiples applications vont de l'exploitation minière et des chantiers de construction de tunnels au pontage des stations de compresseurs industrielles. Le M480 peut être équipé en option de différents systèmes de traitement d'air comprimé pour fournir de l'air frais, sans condensats ou techniquement sans huile.</w:t>
      </w:r>
    </w:p>
    <w:p w:rsidR="009574D8" w:rsidRPr="005A47E7" w:rsidRDefault="009574D8" w:rsidP="009574D8">
      <w:pPr>
        <w:pStyle w:val="StandardWeb"/>
        <w:spacing w:line="200" w:lineRule="atLeast"/>
        <w:rPr>
          <w:rFonts w:ascii="Arial" w:hAnsi="Arial" w:cs="Arial"/>
        </w:rPr>
      </w:pPr>
      <w:r>
        <w:rPr>
          <w:rFonts w:ascii="Arial" w:hAnsi="Arial"/>
        </w:rPr>
        <w:t>Malgré ses performances impressionnantes, le M480 est facile à utiliser. Un seul commutateur rotatif active la machine et le réglage de la pression s'effectue intuitivement sur l'écran tactile par incréments de 0,1 bar.</w:t>
      </w:r>
    </w:p>
    <w:p w:rsidR="009574D8" w:rsidRPr="005A47E7" w:rsidRDefault="009574D8" w:rsidP="009574D8">
      <w:pPr>
        <w:pStyle w:val="StandardWeb"/>
        <w:spacing w:line="200" w:lineRule="atLeast"/>
        <w:rPr>
          <w:rFonts w:ascii="Arial" w:hAnsi="Arial" w:cs="Arial"/>
        </w:rPr>
      </w:pPr>
      <w:r>
        <w:rPr>
          <w:rFonts w:ascii="Arial" w:hAnsi="Arial"/>
        </w:rPr>
        <w:t xml:space="preserve">La machine est disponible en trois versions. Sont proposées la version </w:t>
      </w:r>
      <w:proofErr w:type="spellStart"/>
      <w:r>
        <w:rPr>
          <w:rFonts w:ascii="Arial" w:hAnsi="Arial"/>
        </w:rPr>
        <w:t>skid</w:t>
      </w:r>
      <w:proofErr w:type="spellEnd"/>
      <w:r>
        <w:rPr>
          <w:rFonts w:ascii="Arial" w:hAnsi="Arial"/>
        </w:rPr>
        <w:t>, une version avec châssis auxiliaire à frein de stationnement et une version transportable sur route avec châssis massif à frein électrique. Quelle que soit la variante, un dispositif de levage par grue, des passages de fourche et des œillets d'arrimage garantissent un transport sûr.</w:t>
      </w:r>
    </w:p>
    <w:p w:rsidR="009574D8" w:rsidRDefault="009574D8" w:rsidP="009574D8">
      <w:pPr>
        <w:pStyle w:val="StandardWeb"/>
        <w:spacing w:line="200" w:lineRule="atLeast"/>
        <w:rPr>
          <w:rFonts w:ascii="Arial" w:hAnsi="Arial" w:cs="Arial"/>
        </w:rPr>
      </w:pPr>
      <w:r>
        <w:rPr>
          <w:rFonts w:ascii="Arial" w:hAnsi="Arial"/>
        </w:rPr>
        <w:t>Le M480 allie puissance, efficacité et facilité d'utilisation, ce qui en fait le choix idéal pour les projets de construction exigeants menés aux États-Unis et au Canada.</w:t>
      </w:r>
    </w:p>
    <w:p w:rsidR="009574D8" w:rsidRDefault="009574D8" w:rsidP="009574D8">
      <w:pPr>
        <w:pBdr>
          <w:bottom w:val="single" w:sz="6" w:space="1" w:color="auto"/>
        </w:pBdr>
        <w:spacing w:after="0" w:line="200" w:lineRule="atLeast"/>
        <w:rPr>
          <w:rFonts w:ascii="Arial" w:hAnsi="Arial" w:cs="Arial"/>
          <w:sz w:val="24"/>
          <w:szCs w:val="24"/>
        </w:rPr>
      </w:pPr>
      <w:proofErr w:type="spellStart"/>
      <w:r>
        <w:rPr>
          <w:rFonts w:ascii="Arial" w:hAnsi="Arial"/>
          <w:sz w:val="24"/>
        </w:rPr>
        <w:t>Reproduction</w:t>
      </w:r>
      <w:proofErr w:type="spellEnd"/>
      <w:r>
        <w:rPr>
          <w:rFonts w:ascii="Arial" w:hAnsi="Arial"/>
          <w:sz w:val="24"/>
        </w:rPr>
        <w:t xml:space="preserve"> </w:t>
      </w:r>
      <w:proofErr w:type="spellStart"/>
      <w:r>
        <w:rPr>
          <w:rFonts w:ascii="Arial" w:hAnsi="Arial"/>
          <w:sz w:val="24"/>
        </w:rPr>
        <w:t>gratuite</w:t>
      </w:r>
      <w:proofErr w:type="spellEnd"/>
      <w:r>
        <w:rPr>
          <w:rFonts w:ascii="Arial" w:hAnsi="Arial"/>
          <w:sz w:val="24"/>
        </w:rPr>
        <w:t xml:space="preserve">, merci de </w:t>
      </w:r>
      <w:proofErr w:type="spellStart"/>
      <w:r>
        <w:rPr>
          <w:rFonts w:ascii="Arial" w:hAnsi="Arial"/>
          <w:sz w:val="24"/>
        </w:rPr>
        <w:t>nous</w:t>
      </w:r>
      <w:proofErr w:type="spellEnd"/>
      <w:r>
        <w:rPr>
          <w:rFonts w:ascii="Arial" w:hAnsi="Arial"/>
          <w:sz w:val="24"/>
        </w:rPr>
        <w:t xml:space="preserve"> </w:t>
      </w:r>
      <w:proofErr w:type="spellStart"/>
      <w:r>
        <w:rPr>
          <w:rFonts w:ascii="Arial" w:hAnsi="Arial"/>
          <w:sz w:val="24"/>
        </w:rPr>
        <w:t>adresser</w:t>
      </w:r>
      <w:proofErr w:type="spellEnd"/>
      <w:r>
        <w:rPr>
          <w:rFonts w:ascii="Arial" w:hAnsi="Arial"/>
          <w:sz w:val="24"/>
        </w:rPr>
        <w:t xml:space="preserve"> </w:t>
      </w:r>
      <w:proofErr w:type="spellStart"/>
      <w:r>
        <w:rPr>
          <w:rFonts w:ascii="Arial" w:hAnsi="Arial"/>
          <w:sz w:val="24"/>
        </w:rPr>
        <w:t>un</w:t>
      </w:r>
      <w:proofErr w:type="spellEnd"/>
      <w:r>
        <w:rPr>
          <w:rFonts w:ascii="Arial" w:hAnsi="Arial"/>
          <w:sz w:val="24"/>
        </w:rPr>
        <w:t xml:space="preserve"> </w:t>
      </w:r>
      <w:proofErr w:type="spellStart"/>
      <w:r>
        <w:rPr>
          <w:rFonts w:ascii="Arial" w:hAnsi="Arial"/>
          <w:sz w:val="24"/>
        </w:rPr>
        <w:t>exemplaire</w:t>
      </w:r>
      <w:proofErr w:type="spellEnd"/>
      <w:r>
        <w:rPr>
          <w:rFonts w:ascii="Arial" w:hAnsi="Arial"/>
          <w:sz w:val="24"/>
        </w:rPr>
        <w:t xml:space="preserve"> </w:t>
      </w:r>
      <w:proofErr w:type="spellStart"/>
      <w:r>
        <w:rPr>
          <w:rFonts w:ascii="Arial" w:hAnsi="Arial"/>
          <w:sz w:val="24"/>
        </w:rPr>
        <w:t>justificatif</w:t>
      </w:r>
      <w:proofErr w:type="spellEnd"/>
      <w:r>
        <w:rPr>
          <w:rFonts w:ascii="Arial" w:hAnsi="Arial"/>
          <w:sz w:val="24"/>
        </w:rPr>
        <w:t>.</w:t>
      </w:r>
    </w:p>
    <w:p w:rsidR="009574D8" w:rsidRDefault="009574D8" w:rsidP="009574D8">
      <w:pPr>
        <w:spacing w:after="0" w:line="200" w:lineRule="atLeast"/>
        <w:rPr>
          <w:rFonts w:ascii="Arial" w:hAnsi="Arial" w:cs="Arial"/>
          <w:sz w:val="24"/>
          <w:szCs w:val="24"/>
        </w:rPr>
      </w:pPr>
    </w:p>
    <w:p w:rsidR="009574D8" w:rsidRDefault="009574D8" w:rsidP="009574D8">
      <w:pPr>
        <w:spacing w:after="0" w:line="200" w:lineRule="atLeast"/>
        <w:rPr>
          <w:rFonts w:ascii="Arial" w:hAnsi="Arial" w:cs="Arial"/>
          <w:sz w:val="24"/>
          <w:szCs w:val="24"/>
        </w:rPr>
      </w:pPr>
    </w:p>
    <w:p w:rsidR="009574D8" w:rsidRDefault="009574D8" w:rsidP="009574D8">
      <w:pPr>
        <w:spacing w:after="0" w:line="200" w:lineRule="atLeast"/>
        <w:rPr>
          <w:rFonts w:ascii="Arial" w:hAnsi="Arial" w:cs="Arial"/>
          <w:sz w:val="24"/>
          <w:szCs w:val="24"/>
        </w:rPr>
      </w:pPr>
    </w:p>
    <w:p w:rsidR="009574D8" w:rsidRDefault="009574D8" w:rsidP="009574D8">
      <w:pPr>
        <w:spacing w:after="0" w:line="200" w:lineRule="atLeast"/>
        <w:rPr>
          <w:rFonts w:ascii="Arial" w:hAnsi="Arial" w:cs="Arial"/>
          <w:sz w:val="24"/>
          <w:szCs w:val="24"/>
        </w:rPr>
      </w:pPr>
    </w:p>
    <w:p w:rsidR="009574D8" w:rsidRDefault="009574D8" w:rsidP="009574D8">
      <w:pPr>
        <w:spacing w:after="0" w:line="200" w:lineRule="atLeast"/>
        <w:rPr>
          <w:rFonts w:ascii="Arial" w:hAnsi="Arial" w:cs="Arial"/>
          <w:sz w:val="24"/>
          <w:szCs w:val="24"/>
        </w:rPr>
      </w:pPr>
      <w:proofErr w:type="spellStart"/>
      <w:proofErr w:type="gramStart"/>
      <w:r>
        <w:rPr>
          <w:rFonts w:ascii="Arial" w:hAnsi="Arial"/>
          <w:sz w:val="24"/>
        </w:rPr>
        <w:t>Légende</w:t>
      </w:r>
      <w:proofErr w:type="spellEnd"/>
      <w:r>
        <w:rPr>
          <w:rFonts w:ascii="Arial" w:hAnsi="Arial"/>
          <w:sz w:val="24"/>
        </w:rPr>
        <w:t> :</w:t>
      </w:r>
      <w:proofErr w:type="gramEnd"/>
      <w:r>
        <w:rPr>
          <w:rFonts w:ascii="Arial" w:hAnsi="Arial"/>
          <w:sz w:val="24"/>
        </w:rPr>
        <w:t xml:space="preserve"> </w:t>
      </w:r>
    </w:p>
    <w:p w:rsidR="009574D8" w:rsidRDefault="009574D8" w:rsidP="009574D8">
      <w:pPr>
        <w:pStyle w:val="StandardWeb"/>
        <w:spacing w:line="200" w:lineRule="atLeast"/>
        <w:rPr>
          <w:rFonts w:ascii="Arial" w:hAnsi="Arial" w:cs="Arial"/>
        </w:rPr>
      </w:pPr>
      <w:r>
        <w:rPr>
          <w:noProof/>
        </w:rPr>
        <w:drawing>
          <wp:inline distT="0" distB="0" distL="0" distR="0" wp14:anchorId="33194D7F" wp14:editId="6CBED774">
            <wp:extent cx="1880118" cy="1317119"/>
            <wp:effectExtent l="0" t="0" r="635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53127" cy="1368266"/>
                    </a:xfrm>
                    <a:prstGeom prst="rect">
                      <a:avLst/>
                    </a:prstGeom>
                  </pic:spPr>
                </pic:pic>
              </a:graphicData>
            </a:graphic>
          </wp:inline>
        </w:drawing>
      </w:r>
    </w:p>
    <w:p w:rsidR="009574D8" w:rsidRDefault="009574D8" w:rsidP="009574D8">
      <w:pPr>
        <w:pStyle w:val="StandardWeb"/>
        <w:spacing w:line="200" w:lineRule="atLeast"/>
        <w:rPr>
          <w:rFonts w:ascii="Arial" w:hAnsi="Arial" w:cs="Arial"/>
        </w:rPr>
      </w:pPr>
      <w:r>
        <w:rPr>
          <w:rFonts w:ascii="Arial" w:hAnsi="Arial"/>
        </w:rPr>
        <w:t>Alliant puissance, efficacité et facilité d'utilisation, le M480 est le choix idéal pour les projets de construction exigeants menés aux États-Unis et au Canada.</w:t>
      </w:r>
    </w:p>
    <w:p w:rsidR="009574D8" w:rsidRPr="009574D8" w:rsidRDefault="009574D8">
      <w:pPr>
        <w:spacing w:after="240" w:line="200" w:lineRule="atLeast"/>
        <w:rPr>
          <w:rFonts w:ascii="Arial" w:hAnsi="Arial" w:cs="Arial"/>
          <w:sz w:val="24"/>
          <w:szCs w:val="24"/>
          <w:lang w:val="fr-FR"/>
        </w:rPr>
      </w:pPr>
      <w:bookmarkStart w:id="1" w:name="_GoBack"/>
      <w:bookmarkEnd w:id="1"/>
    </w:p>
    <w:sectPr w:rsidR="009574D8" w:rsidRPr="009574D8" w:rsidSect="0026163F">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790" w:rsidRDefault="00DA67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9574D8">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2" o:spid="_x0000_s2077" type="#_x0000_t75" style="position:absolute;margin-left:0;margin-top:0;width:594.95pt;height:841.9pt;z-index:-251657216;mso-position-horizontal:center;mso-position-horizontal-relative:margin;mso-position-vertical:center;mso-position-vertical-relative:margin" o:allowincell="f">
          <v:imagedata r:id="rId1" o:title="Französische Vorl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9574D8"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3" o:spid="_x0000_s2078" type="#_x0000_t75" style="position:absolute;margin-left:0;margin-top:0;width:594.95pt;height:841.9pt;z-index:-251656192;mso-position-horizontal:absolute;mso-position-horizontal-relative:left-margin-area;mso-position-vertical:absolute;mso-position-vertical-relative:top-margin-area" o:allowincell="f">
          <v:imagedata r:id="rId1" o:title="Französische Vorlage"/>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9574D8"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1" o:spid="_x0000_s2076" type="#_x0000_t75" style="position:absolute;margin-left:0;margin-top:0;width:594.95pt;height:841.9pt;z-index:-251658240;mso-position-horizontal:absolute;mso-position-horizontal-relative:left-margin-area;mso-position-vertical:absolute;mso-position-vertical-relative:top-margin-area" o:allowincell="f">
          <v:imagedata r:id="rId1" o:title="Französische Vorlage"/>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660CC9" w:rsidRDefault="00660CC9"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1508E2"/>
    <w:rsid w:val="00214F1D"/>
    <w:rsid w:val="0025000E"/>
    <w:rsid w:val="0026163F"/>
    <w:rsid w:val="00297AE2"/>
    <w:rsid w:val="00367F7E"/>
    <w:rsid w:val="003C5323"/>
    <w:rsid w:val="003E1A0F"/>
    <w:rsid w:val="00404C30"/>
    <w:rsid w:val="00485249"/>
    <w:rsid w:val="004B3198"/>
    <w:rsid w:val="005903B9"/>
    <w:rsid w:val="005A2CB6"/>
    <w:rsid w:val="005B5FA9"/>
    <w:rsid w:val="00605C85"/>
    <w:rsid w:val="00660CC9"/>
    <w:rsid w:val="00780178"/>
    <w:rsid w:val="007E3026"/>
    <w:rsid w:val="00937D46"/>
    <w:rsid w:val="009574D8"/>
    <w:rsid w:val="00A52556"/>
    <w:rsid w:val="00AA1F98"/>
    <w:rsid w:val="00AD2867"/>
    <w:rsid w:val="00BE4E56"/>
    <w:rsid w:val="00C64BAA"/>
    <w:rsid w:val="00C9170C"/>
    <w:rsid w:val="00CA1C81"/>
    <w:rsid w:val="00CD1046"/>
    <w:rsid w:val="00CE430D"/>
    <w:rsid w:val="00CF7F04"/>
    <w:rsid w:val="00D73389"/>
    <w:rsid w:val="00D943EE"/>
    <w:rsid w:val="00DA6790"/>
    <w:rsid w:val="00DD402D"/>
    <w:rsid w:val="00EA1547"/>
    <w:rsid w:val="00EC19C7"/>
    <w:rsid w:val="00F04B6C"/>
    <w:rsid w:val="00F533D0"/>
    <w:rsid w:val="00F570A9"/>
    <w:rsid w:val="00FE28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styleId="StandardWeb">
    <w:name w:val="Normal (Web)"/>
    <w:basedOn w:val="Standard"/>
    <w:uiPriority w:val="99"/>
    <w:unhideWhenUsed/>
    <w:rsid w:val="009574D8"/>
    <w:pPr>
      <w:spacing w:before="100" w:beforeAutospacing="1" w:after="100" w:afterAutospacing="1" w:line="240" w:lineRule="auto"/>
    </w:pPr>
    <w:rPr>
      <w:rFonts w:ascii="Times New Roman" w:eastAsia="Times New Roman" w:hAnsi="Times New Roman" w:cs="Times New Roman"/>
      <w:sz w:val="24"/>
      <w:szCs w:val="24"/>
      <w:lang w:val="fr-FR"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6271E-DA67-4FF0-A0AE-987DE829F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315</Words>
  <Characters>1990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2025-02-20T15:21:00Z</dcterms:created>
  <dcterms:modified xsi:type="dcterms:W3CDTF">2025-02-20T15:21:00Z</dcterms:modified>
</cp:coreProperties>
</file>