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February 2025</w:t>
        <w:br w:type="textWrapping"/>
        <w:br w:type="textWrapping"/>
      </w:r>
      <w:r w:rsidDel="00000000" w:rsidR="00000000" w:rsidRPr="00000000">
        <w:rPr>
          <w:b w:val="1"/>
          <w:bCs w:val="1"/>
          <w:rtl w:val="0"/>
        </w:rPr>
        <w:t xml:space="preserve">Heat recovery saves energy and minimises costs</w:t>
        <w:br w:type="textWrapping"/>
        <w:t xml:space="preserve">Heating with compressors</w:t>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Compressor operators have a distinct advantage when it comes to reducing energy consumption and costs, because the savings are already there for the taking. The key to this potential ‘gold mine’ lies in heat recovery – up to 96 percent of the energy that is used to produce compressed air remains available for reuse as heat.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100 percent of the drive energy fed to a compressor is converted into heat. Air- and water-cooled rotary screw compressors are the best-suited compressor technologies for efficient heat recovery. The greatest part of the energy consumed by these compressors, some 76 percent, is transferred to the cooling medium. A further 15 percent is transferred to the compressed air, and heat losses from the electrical motor account for up to 5 percent. Modern, fully-encapsulated rotary screw compressors can use targeted cooling to recover this energy. In total therefore, 96 percent of the electrical drive energy fed to the compressor can be reused for heating purposes. Only about 2 percent of the energy is lost as radiant heat and about 2 percent remains as heat in the compressed air.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most efficient and also the simplest method of heat recovery with rotary screw compressors is to directly use the cooling air that has been heated by the compressor. Air ducts feed the warmed cooling air into nearby store rooms or workshops. If there is no heat demand then the surplus heat is simply released to atmosphere via a damper or louvres. Thermostatically controlled, motorised dampers control the flow of warm air to maintain consistent room temperatures. In addition to providing heating or heating support for operating or storage areas, the recyclable heat can also be used – for example – to support drying processes, to create hot air curtains, or to preheat burner combustion air for heating systems (to increase efficiency). The associated investment costs are often amortised within a year.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Reusable compressor heat can also be fed into the hot water heating and service water systems. The most cost effective way of doing so is with plate heat exchangers. The heat exchanger is connected to the compressor‘s cooling circulation system and transfers energy from the warm coolant to the water which is to be heated. Depending on whether the hot water is to be used for heating purposes, as showering or washing water, or for sensitive production and cleaning processes, fail-safe heat exchangers may also be used in conjunction with plate heat exchangers. Using these heat exchangers, some 70 to 80 percent of the installed compressor power can be used for heating purposes without the need for any additional energy consumption.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This method of heat recovery can also be used with primarily water-cooled rotary screw compressors.</w:t>
      </w:r>
    </w:p>
    <w:p w:rsidR="00000000" w:rsidDel="00000000" w:rsidP="00000000" w:rsidRDefault="00000000" w:rsidRPr="00000000" w14:paraId="0000000C">
      <w:pPr>
        <w:rPr/>
      </w:pPr>
      <w:r w:rsidDel="00000000" w:rsidR="00000000" w:rsidRPr="00000000">
        <w:rPr>
          <w:rtl w:val="0"/>
        </w:rPr>
        <w:t xml:space="preserve">Heat recovery not only significantly enhances compressed air system efficiency, but also benefits the environment by preventing unnecessary greenhouse gas emissions. The amount of investment required is dictated by the onsite installation environment, the application and the chosen method of heat recovery.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sz w:val="22"/>
          <w:szCs w:val="22"/>
        </w:rPr>
      </w:pPr>
      <w:r w:rsidDel="00000000" w:rsidR="00000000" w:rsidRPr="00000000">
        <w:rPr>
          <w:rtl w:val="0"/>
        </w:rPr>
        <w:t xml:space="preserve">For more information on our products, visit nz.kaeser.com or call 0800 447 820.</w:t>
        <w:br w:type="textWrapping"/>
        <w:br w:type="textWrapping"/>
      </w:r>
      <w:r w:rsidDel="00000000" w:rsidR="00000000" w:rsidRPr="00000000">
        <w:rPr>
          <w:b w:val="1"/>
          <w:bCs w:val="1"/>
          <w:sz w:val="22"/>
          <w:szCs w:val="22"/>
          <w:rtl w:val="0"/>
        </w:rPr>
        <w:t xml:space="preserve">-END-</w:t>
      </w:r>
    </w:p>
    <w:p w:rsidR="00000000" w:rsidDel="00000000" w:rsidP="00000000" w:rsidRDefault="00000000" w:rsidRPr="00000000" w14:paraId="0000000F">
      <w:pPr>
        <w:pageBreakBefore w:val="0"/>
        <w:rPr>
          <w:sz w:val="20"/>
          <w:szCs w:val="20"/>
        </w:rPr>
      </w:pPr>
      <w:r w:rsidDel="00000000" w:rsidR="00000000" w:rsidRPr="00000000">
        <w:rPr>
          <w:b w:val="1"/>
          <w:bCs w:val="1"/>
          <w:sz w:val="20"/>
          <w:szCs w:val="20"/>
          <w:rtl w:val="0"/>
        </w:rPr>
        <w:br w:type="textWrapping"/>
        <w:t xml:space="preserve">Editors Notes</w:t>
        <w:br w:type="textWrapping"/>
      </w:r>
      <w:r w:rsidDel="00000000" w:rsidR="00000000" w:rsidRPr="00000000">
        <w:rPr>
          <w:sz w:val="20"/>
          <w:szCs w:val="20"/>
          <w:rtl w:val="0"/>
        </w:rPr>
        <w:t xml:space="preserve">Kaeser Compressors is one of the world’s leading compressor manufacturers and compressed air system providers, represented internationally by a comprehensive network of subsidiaries and authorised distribution partners in over 140 countries.</w:t>
      </w:r>
    </w:p>
    <w:p w:rsidR="00000000" w:rsidDel="00000000" w:rsidP="00000000" w:rsidRDefault="00000000" w:rsidRPr="00000000" w14:paraId="00000010">
      <w:pPr>
        <w:pageBreakBefore w:val="0"/>
        <w:rPr>
          <w:sz w:val="20"/>
          <w:szCs w:val="20"/>
        </w:rPr>
      </w:pPr>
      <w:r w:rsidDel="00000000" w:rsidR="00000000" w:rsidRPr="00000000">
        <w:rPr>
          <w:rtl w:val="0"/>
        </w:rPr>
      </w:r>
    </w:p>
    <w:p w:rsidR="00000000" w:rsidDel="00000000" w:rsidP="00000000" w:rsidRDefault="00000000" w:rsidRPr="00000000" w14:paraId="00000011">
      <w:pPr>
        <w:pageBreakBefore w:val="0"/>
        <w:rPr>
          <w:b w:val="1"/>
          <w:bCs w:val="1"/>
          <w:sz w:val="20"/>
          <w:szCs w:val="20"/>
        </w:rPr>
      </w:pPr>
      <w:r w:rsidDel="00000000" w:rsidR="00000000" w:rsidRPr="00000000">
        <w:rPr>
          <w:sz w:val="20"/>
          <w:szCs w:val="20"/>
          <w:rtl w:val="0"/>
        </w:rPr>
        <w:t xml:space="preserve">Kaeser’s comprehensive product range comprises; reciprocating and rotary screw compressors ranging from 0.18 to 515 kW, portable rotary screw compressors, high-pressure and dry-running compressors, compressor control systems, vacuum pumps, rotary blowers, rotary screw blowers, turbo blowers, air filters, refrigeration &amp; desiccant dryers, as well as compressed air system accessories and services.</w:t>
        <w:br w:type="textWrapping"/>
        <w:br w:type="textWrapping"/>
        <w:t xml:space="preserve">Established in 2015, Kaeser Compressors NZ Limited, provides comprehensive sales and service throughout New Zealand, from its facility in Auckland, alongside an extensive network of authorised partners.</w:t>
        <w:br w:type="textWrapping"/>
        <w:br w:type="textWrapping"/>
      </w:r>
      <w:r w:rsidDel="00000000" w:rsidR="00000000" w:rsidRPr="00000000">
        <w:rPr>
          <w:b w:val="1"/>
          <w:bCs w:val="1"/>
          <w:sz w:val="20"/>
          <w:szCs w:val="20"/>
          <w:rtl w:val="0"/>
        </w:rPr>
        <w:t xml:space="preserve">For editorial and advertising enquiries contact:</w:t>
      </w:r>
    </w:p>
    <w:p w:rsidR="00000000" w:rsidDel="00000000" w:rsidP="00000000" w:rsidRDefault="00000000" w:rsidRPr="00000000" w14:paraId="00000012">
      <w:pPr>
        <w:pageBreakBefore w:val="0"/>
        <w:shd w:fill="ffffff" w:val="clear"/>
        <w:rPr>
          <w:sz w:val="20"/>
          <w:szCs w:val="20"/>
        </w:rPr>
      </w:pPr>
      <w:r w:rsidDel="00000000" w:rsidR="00000000" w:rsidRPr="00000000">
        <w:rPr>
          <w:sz w:val="20"/>
          <w:szCs w:val="20"/>
          <w:rtl w:val="0"/>
        </w:rPr>
        <w:t xml:space="preserve">Press office: +64 9 941 0499 E-mail: marketing.nz@kaeser.com</w:t>
        <w:br w:type="textWrapping"/>
        <w:br w:type="textWrapping"/>
      </w:r>
      <w:r w:rsidDel="00000000" w:rsidR="00000000" w:rsidRPr="00000000">
        <w:rPr>
          <w:b w:val="1"/>
          <w:bCs w:val="1"/>
          <w:sz w:val="20"/>
          <w:szCs w:val="20"/>
          <w:rtl w:val="0"/>
        </w:rPr>
        <w:t xml:space="preserve">KAESER COMPRESSORS NZ Limited</w:t>
      </w:r>
      <w:r w:rsidDel="00000000" w:rsidR="00000000" w:rsidRPr="00000000">
        <w:rPr>
          <w:rtl w:val="0"/>
        </w:rPr>
      </w:r>
    </w:p>
    <w:p w:rsidR="00000000" w:rsidDel="00000000" w:rsidP="00000000" w:rsidRDefault="00000000" w:rsidRPr="00000000" w14:paraId="00000013">
      <w:pPr>
        <w:pageBreakBefore w:val="0"/>
        <w:shd w:fill="ffffff" w:val="clear"/>
        <w:rPr>
          <w:b w:val="1"/>
          <w:bCs w:val="1"/>
          <w:sz w:val="20"/>
          <w:szCs w:val="20"/>
        </w:rPr>
      </w:pPr>
      <w:r w:rsidDel="00000000" w:rsidR="00000000" w:rsidRPr="00000000">
        <w:rPr>
          <w:sz w:val="20"/>
          <w:szCs w:val="20"/>
          <w:rtl w:val="0"/>
        </w:rPr>
        <w:t xml:space="preserve">18B Tarndale Grove, Albany, Auckland 0632, New Zealand</w:t>
        <w:br w:type="textWrapping"/>
        <w:t xml:space="preserve">Phone: +64 9 941 0499 Email: info.newzealand@kaeser.com Web: nz.kaeser.com</w:t>
      </w:r>
      <w:r w:rsidDel="00000000" w:rsidR="00000000" w:rsidRPr="00000000">
        <w:rPr>
          <w:rtl w:val="0"/>
        </w:rPr>
      </w:r>
    </w:p>
    <w:p w:rsidR="00000000" w:rsidDel="00000000" w:rsidP="00000000" w:rsidRDefault="00000000" w:rsidRPr="00000000" w14:paraId="00000014">
      <w:pPr>
        <w:rPr>
          <w:b w:val="1"/>
          <w:bCs w:val="1"/>
          <w:sz w:val="20"/>
          <w:szCs w:val="20"/>
        </w:rPr>
      </w:pPr>
      <w:r w:rsidDel="00000000" w:rsidR="00000000" w:rsidRPr="00000000">
        <w:rPr>
          <w:rtl w:val="0"/>
        </w:rPr>
      </w:r>
    </w:p>
    <w:p w:rsidR="00000000" w:rsidDel="00000000" w:rsidP="00000000" w:rsidRDefault="00000000" w:rsidRPr="00000000" w14:paraId="00000015">
      <w:pPr>
        <w:rPr>
          <w:b w:val="1"/>
          <w:bCs w:val="1"/>
          <w:sz w:val="20"/>
          <w:szCs w:val="20"/>
        </w:rPr>
      </w:pPr>
      <w:r w:rsidDel="00000000" w:rsidR="00000000" w:rsidRPr="00000000">
        <w:rPr>
          <w:rtl w:val="0"/>
        </w:rPr>
      </w:r>
    </w:p>
    <w:p w:rsidR="00000000" w:rsidDel="00000000" w:rsidP="00000000" w:rsidRDefault="00000000" w:rsidRPr="00000000" w14:paraId="00000016">
      <w:pPr>
        <w:rPr>
          <w:b w:val="1"/>
          <w:bCs w:val="1"/>
          <w:sz w:val="20"/>
          <w:szCs w:val="20"/>
        </w:rPr>
      </w:pPr>
      <w:r w:rsidDel="00000000" w:rsidR="00000000" w:rsidRPr="00000000">
        <w:rPr>
          <w:b w:val="1"/>
          <w:bCs w:val="1"/>
          <w:sz w:val="20"/>
          <w:szCs w:val="20"/>
          <w:rtl w:val="0"/>
        </w:rPr>
        <w:t xml:space="preserve">Images:</w:t>
      </w:r>
    </w:p>
    <w:p w:rsidR="00000000" w:rsidDel="00000000" w:rsidP="00000000" w:rsidRDefault="00000000" w:rsidRPr="00000000" w14:paraId="00000017">
      <w:pPr>
        <w:pBdr>
          <w:bottom w:color="auto" w:space="12" w:sz="0" w:val="none"/>
        </w:pBdr>
        <w:spacing w:after="240" w:before="240" w:line="276" w:lineRule="auto"/>
        <w:rPr>
          <w:color w:val="ff0000"/>
          <w:sz w:val="16"/>
          <w:szCs w:val="16"/>
        </w:rPr>
      </w:pPr>
      <w:r w:rsidDel="00000000" w:rsidR="00000000" w:rsidRPr="00000000">
        <w:rPr>
          <w:color w:val="ff0000"/>
          <w:sz w:val="16"/>
          <w:szCs w:val="16"/>
        </w:rPr>
        <w:drawing>
          <wp:inline distB="114300" distT="114300" distL="114300" distR="114300">
            <wp:extent cx="2731104" cy="1695686"/>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731104" cy="1695686"/>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Bdr>
          <w:bottom w:color="auto" w:space="12" w:sz="0" w:val="none"/>
        </w:pBdr>
        <w:spacing w:after="240" w:before="240" w:line="276" w:lineRule="auto"/>
        <w:rPr>
          <w:sz w:val="16"/>
          <w:szCs w:val="16"/>
        </w:rPr>
      </w:pPr>
      <w:r w:rsidDel="00000000" w:rsidR="00000000" w:rsidRPr="00000000">
        <w:rPr>
          <w:color w:val="ff0000"/>
          <w:sz w:val="16"/>
          <w:szCs w:val="16"/>
          <w:rtl w:val="0"/>
        </w:rPr>
        <w:t xml:space="preserve">Caption: </w:t>
      </w:r>
      <w:r w:rsidDel="00000000" w:rsidR="00000000" w:rsidRPr="00000000">
        <w:rPr>
          <w:sz w:val="16"/>
          <w:szCs w:val="16"/>
          <w:rtl w:val="0"/>
        </w:rPr>
        <w:t xml:space="preserve">100 percent of the electrical energy fed to a compressor is converted into heat. With water cooled rotary screw compressors, up to 96 percent of that energy can be reused.</w:t>
      </w:r>
      <w:r w:rsidDel="00000000" w:rsidR="00000000" w:rsidRPr="00000000">
        <w:rPr>
          <w:rtl w:val="0"/>
        </w:rPr>
      </w:r>
    </w:p>
    <w:p w:rsidR="00000000" w:rsidDel="00000000" w:rsidP="00000000" w:rsidRDefault="00000000" w:rsidRPr="00000000" w14:paraId="00000019">
      <w:pPr>
        <w:rPr>
          <w:b w:val="1"/>
          <w:bCs w:val="1"/>
          <w:sz w:val="20"/>
          <w:szCs w:val="20"/>
        </w:rPr>
      </w:pPr>
      <w:r w:rsidDel="00000000" w:rsidR="00000000" w:rsidRPr="00000000">
        <w:rPr>
          <w:sz w:val="20"/>
          <w:szCs w:val="20"/>
          <w:rtl w:val="0"/>
        </w:rPr>
        <w:t xml:space="preserve">((Kaeser photo – free for publication)) </w:t>
      </w: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985" w:top="1418" w:left="1418" w:right="1418"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NZ Limited</w:t>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wp:posOffset>
          </wp:positionH>
          <wp:positionV relativeFrom="paragraph">
            <wp:posOffset>-85719</wp:posOffset>
          </wp:positionV>
          <wp:extent cx="1723708" cy="511049"/>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1D">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18B Tarndale Grove, Albany, Auckland 0632, New Zealand</w:t>
    </w:r>
  </w:p>
  <w:p w:rsidR="00000000" w:rsidDel="00000000" w:rsidP="00000000" w:rsidRDefault="00000000" w:rsidRPr="00000000" w14:paraId="0000001E">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+64 9 941 0499 Email: marketing.nz@kaeser.com</w:t>
    </w:r>
  </w:p>
  <w:p w:rsidR="00000000" w:rsidDel="00000000" w:rsidP="00000000" w:rsidRDefault="00000000" w:rsidRPr="00000000" w14:paraId="0000001F">
    <w:pPr>
      <w:tabs>
        <w:tab w:val="center" w:leader="none" w:pos="4536"/>
        <w:tab w:val="right" w:leader="none" w:pos="9072"/>
      </w:tabs>
      <w:rPr/>
    </w:pPr>
    <w:r w:rsidDel="00000000" w:rsidR="00000000" w:rsidRPr="00000000">
      <w:rPr>
        <w:b w:val="1"/>
        <w:bCs w:val="1"/>
        <w:sz w:val="12"/>
        <w:szCs w:val="12"/>
        <w:rtl w:val="0"/>
      </w:rPr>
      <w:t xml:space="preserve">nz.kaeser.com </w:t>
      <w:tab/>
      <w:tab/>
      <w:t xml:space="preserve">Page </w:t>
    </w:r>
    <w:r w:rsidDel="00000000" w:rsidR="00000000" w:rsidRPr="00000000">
      <w:rPr>
        <w:b w:val="1"/>
        <w:bCs w:val="1"/>
        <w:sz w:val="12"/>
        <w:szCs w:val="1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Australia Pty Ltd</w:t>
    </w:r>
    <w:r w:rsidDel="00000000" w:rsidR="00000000" w:rsidRPr="00000000">
      <w:drawing>
        <wp:anchor allowOverlap="1" behindDoc="0" distB="114300" distT="114300" distL="114300" distR="114300" hidden="0" layoutInCell="1" locked="0" relativeHeight="0" simplePos="0">
          <wp:simplePos x="0" y="0"/>
          <wp:positionH relativeFrom="column">
            <wp:posOffset>9</wp:posOffset>
          </wp:positionH>
          <wp:positionV relativeFrom="paragraph">
            <wp:posOffset>-85719</wp:posOffset>
          </wp:positionV>
          <wp:extent cx="1723708" cy="511049"/>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45 Zenith Road, Dandenong, VIC 3175, Australia</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+61 3 9791 5999 Email: beth.wood@kaeser.com</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au.kaeser.com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shd w:fill="ffffff" w:val="clear"/>
      <w:spacing w:after="160" w:lineRule="auto"/>
      <w:rPr>
        <w:rFonts w:ascii="Tahoma" w:cs="Tahoma" w:eastAsia="Tahoma" w:hAnsi="Tahoma"/>
        <w:color w:val="222222"/>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4924425</wp:posOffset>
          </wp:positionH>
          <wp:positionV relativeFrom="paragraph">
            <wp:posOffset>-685794</wp:posOffset>
          </wp:positionV>
          <wp:extent cx="1405255" cy="876300"/>
          <wp:effectExtent b="0" l="0" r="0" t="0"/>
          <wp:wrapSquare wrapText="bothSides" distB="0" distT="0" distL="0" distR="0"/>
          <wp:docPr descr="Description: Description: Description: Press release" id="6" name="image1.png"/>
          <a:graphic>
            <a:graphicData uri="http://schemas.openxmlformats.org/drawingml/2006/picture">
              <pic:pic>
                <pic:nvPicPr>
                  <pic:cNvPr descr="Description: Description: Description: Press release" id="0" name="image1.png"/>
                  <pic:cNvPicPr preferRelativeResize="0"/>
                </pic:nvPicPr>
                <pic:blipFill>
                  <a:blip r:embed="rId1"/>
                  <a:srcRect b="0" l="0" r="20679" t="0"/>
                  <a:stretch>
                    <a:fillRect/>
                  </a:stretch>
                </pic:blipFill>
                <pic:spPr>
                  <a:xfrm>
                    <a:off x="0" y="0"/>
                    <a:ext cx="1405255" cy="8763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b w:val="1"/>
      <w:bCs w:val="1"/>
      <w:sz w:val="28"/>
      <w:szCs w:val="28"/>
    </w:rPr>
  </w:style>
  <w:style w:type="paragraph" w:styleId="Heading2">
    <w:name w:val="heading 2"/>
    <w:basedOn w:val="Normal"/>
    <w:next w:val="Normal"/>
    <w:pPr>
      <w:keepNext w:val="1"/>
      <w:keepLines w:val="1"/>
      <w:pageBreakBefore w:val="0"/>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