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B6C" w:rsidRPr="00B72B1C" w:rsidRDefault="008A646D" w:rsidP="00F04B6C">
      <w:pPr>
        <w:spacing w:after="240" w:line="200" w:lineRule="atLeast"/>
        <w:rPr>
          <w:rFonts w:ascii="Arial" w:hAnsi="Arial" w:cs="Arial"/>
          <w:b/>
          <w:sz w:val="28"/>
          <w:szCs w:val="28"/>
        </w:rPr>
      </w:pPr>
      <w:bookmarkStart w:id="0" w:name="_GoBack"/>
      <w:bookmarkEnd w:id="0"/>
      <w:r>
        <w:rPr>
          <w:rFonts w:ascii="Arial" w:hAnsi="Arial" w:cs="Arial"/>
          <w:b/>
          <w:sz w:val="28"/>
          <w:szCs w:val="28"/>
        </w:rPr>
        <w:t xml:space="preserve">Kaeser Kompressoren </w:t>
      </w:r>
      <w:r w:rsidRPr="008A646D">
        <w:rPr>
          <w:rFonts w:ascii="Arial" w:hAnsi="Arial" w:cs="Arial"/>
          <w:b/>
          <w:sz w:val="28"/>
          <w:szCs w:val="28"/>
        </w:rPr>
        <w:t xml:space="preserve">auf der </w:t>
      </w:r>
      <w:proofErr w:type="spellStart"/>
      <w:r w:rsidRPr="008A646D">
        <w:rPr>
          <w:rFonts w:ascii="Arial" w:hAnsi="Arial" w:cs="Arial"/>
          <w:b/>
          <w:sz w:val="28"/>
          <w:szCs w:val="28"/>
        </w:rPr>
        <w:t>glasstec</w:t>
      </w:r>
      <w:proofErr w:type="spellEnd"/>
      <w:r w:rsidRPr="008A646D">
        <w:rPr>
          <w:rFonts w:ascii="Arial" w:hAnsi="Arial" w:cs="Arial"/>
          <w:b/>
          <w:sz w:val="28"/>
          <w:szCs w:val="28"/>
        </w:rPr>
        <w:t xml:space="preserve"> in Düsseldorf</w:t>
      </w:r>
    </w:p>
    <w:p w:rsidR="008A646D" w:rsidRDefault="008A646D" w:rsidP="00F04B6C">
      <w:pPr>
        <w:spacing w:after="240" w:line="200" w:lineRule="atLeast"/>
        <w:rPr>
          <w:rFonts w:ascii="Arial" w:hAnsi="Arial" w:cs="Arial"/>
          <w:b/>
          <w:sz w:val="52"/>
          <w:szCs w:val="52"/>
        </w:rPr>
      </w:pPr>
      <w:r w:rsidRPr="008A646D">
        <w:rPr>
          <w:rFonts w:ascii="Arial" w:hAnsi="Arial" w:cs="Arial"/>
          <w:b/>
          <w:sz w:val="52"/>
          <w:szCs w:val="52"/>
        </w:rPr>
        <w:t>Druckluft-Lösungen für die Glasindustrie</w:t>
      </w:r>
    </w:p>
    <w:p w:rsidR="005F355F" w:rsidRDefault="005F355F" w:rsidP="00F04B6C">
      <w:pPr>
        <w:spacing w:after="240" w:line="200" w:lineRule="atLeast"/>
        <w:rPr>
          <w:rFonts w:ascii="Arial" w:hAnsi="Arial" w:cs="Arial"/>
          <w:b/>
          <w:sz w:val="24"/>
          <w:szCs w:val="24"/>
        </w:rPr>
      </w:pPr>
      <w:r>
        <w:rPr>
          <w:rFonts w:ascii="Arial" w:hAnsi="Arial" w:cs="Arial"/>
          <w:b/>
          <w:sz w:val="24"/>
          <w:szCs w:val="24"/>
        </w:rPr>
        <w:t>I</w:t>
      </w:r>
      <w:r w:rsidRPr="005F355F">
        <w:rPr>
          <w:rFonts w:ascii="Arial" w:hAnsi="Arial" w:cs="Arial"/>
          <w:b/>
          <w:sz w:val="24"/>
          <w:szCs w:val="24"/>
        </w:rPr>
        <w:t>n Zeiten gestiegener Energiepreise spielt eine hohe Energieeffizienz in der Glasindustrie eine entscheidende Rolle. Ob Druckluft für Transport, Formgebung, Kühlung oder Steuerung – die Erzeugung muss wirtschaftlich und die Versorgung absolut zuverlässig sein.</w:t>
      </w:r>
    </w:p>
    <w:p w:rsidR="00DE6770" w:rsidRPr="007D7CB7" w:rsidRDefault="005F355F" w:rsidP="005F355F">
      <w:pPr>
        <w:spacing w:after="240" w:line="200" w:lineRule="atLeast"/>
        <w:rPr>
          <w:rFonts w:ascii="Arial" w:hAnsi="Arial" w:cs="Arial"/>
          <w:b/>
          <w:sz w:val="24"/>
          <w:szCs w:val="24"/>
        </w:rPr>
      </w:pPr>
      <w:r w:rsidRPr="007D7CB7">
        <w:rPr>
          <w:rFonts w:ascii="Arial" w:hAnsi="Arial" w:cs="Arial"/>
          <w:b/>
          <w:sz w:val="24"/>
          <w:szCs w:val="24"/>
        </w:rPr>
        <w:t xml:space="preserve">Schraubenkompressoren </w:t>
      </w:r>
      <w:r w:rsidR="00DA445A">
        <w:rPr>
          <w:rFonts w:ascii="Arial" w:hAnsi="Arial" w:cs="Arial"/>
          <w:b/>
          <w:sz w:val="24"/>
          <w:szCs w:val="24"/>
        </w:rPr>
        <w:t xml:space="preserve">BSD </w:t>
      </w:r>
      <w:r w:rsidRPr="007D7CB7">
        <w:rPr>
          <w:rFonts w:ascii="Arial" w:hAnsi="Arial" w:cs="Arial"/>
          <w:b/>
          <w:sz w:val="24"/>
          <w:szCs w:val="24"/>
        </w:rPr>
        <w:t xml:space="preserve">mit </w:t>
      </w:r>
      <w:r w:rsidR="00DE6770" w:rsidRPr="007D7CB7">
        <w:rPr>
          <w:rFonts w:ascii="Arial" w:hAnsi="Arial" w:cs="Arial"/>
          <w:b/>
          <w:sz w:val="24"/>
          <w:szCs w:val="24"/>
        </w:rPr>
        <w:t>Sigma Profil</w:t>
      </w:r>
    </w:p>
    <w:p w:rsidR="005F355F" w:rsidRDefault="005F355F" w:rsidP="005F355F">
      <w:pPr>
        <w:spacing w:after="240" w:line="200" w:lineRule="atLeast"/>
        <w:rPr>
          <w:rFonts w:ascii="Arial" w:hAnsi="Arial" w:cs="Arial"/>
          <w:sz w:val="24"/>
          <w:szCs w:val="24"/>
        </w:rPr>
      </w:pPr>
      <w:r w:rsidRPr="005F355F">
        <w:rPr>
          <w:rFonts w:ascii="Arial" w:hAnsi="Arial" w:cs="Arial"/>
          <w:sz w:val="24"/>
          <w:szCs w:val="24"/>
        </w:rPr>
        <w:t xml:space="preserve">Effizient, vielseitig und bedarfsgerecht – die fluideingespritzten Schraubenkompressoren der Serie BSD bringen Leistung präzise in die industrielle Glasbearbeitung. Durch das bewährte </w:t>
      </w:r>
      <w:r w:rsidR="00DE6770">
        <w:rPr>
          <w:rFonts w:ascii="Arial" w:hAnsi="Arial" w:cs="Arial"/>
          <w:sz w:val="24"/>
          <w:szCs w:val="24"/>
        </w:rPr>
        <w:t>Sigma</w:t>
      </w:r>
      <w:r w:rsidRPr="005F355F">
        <w:rPr>
          <w:rFonts w:ascii="Arial" w:hAnsi="Arial" w:cs="Arial"/>
          <w:sz w:val="24"/>
          <w:szCs w:val="24"/>
        </w:rPr>
        <w:t xml:space="preserve"> </w:t>
      </w:r>
      <w:r w:rsidR="00DA445A">
        <w:rPr>
          <w:rFonts w:ascii="Arial" w:hAnsi="Arial" w:cs="Arial"/>
          <w:sz w:val="24"/>
          <w:szCs w:val="24"/>
        </w:rPr>
        <w:t>Profil</w:t>
      </w:r>
      <w:r w:rsidRPr="005F355F">
        <w:rPr>
          <w:rFonts w:ascii="Arial" w:hAnsi="Arial" w:cs="Arial"/>
          <w:sz w:val="24"/>
          <w:szCs w:val="24"/>
        </w:rPr>
        <w:t xml:space="preserve"> und die intelligente Steuerung </w:t>
      </w:r>
      <w:r w:rsidR="00DE6770">
        <w:rPr>
          <w:rFonts w:ascii="Arial" w:hAnsi="Arial" w:cs="Arial"/>
          <w:sz w:val="24"/>
          <w:szCs w:val="24"/>
        </w:rPr>
        <w:t>Sigma</w:t>
      </w:r>
      <w:r w:rsidRPr="005F355F">
        <w:rPr>
          <w:rFonts w:ascii="Arial" w:hAnsi="Arial" w:cs="Arial"/>
          <w:sz w:val="24"/>
          <w:szCs w:val="24"/>
        </w:rPr>
        <w:t xml:space="preserve"> </w:t>
      </w:r>
      <w:r w:rsidR="00DA445A">
        <w:rPr>
          <w:rFonts w:ascii="Arial" w:hAnsi="Arial" w:cs="Arial"/>
          <w:sz w:val="24"/>
          <w:szCs w:val="24"/>
        </w:rPr>
        <w:t>Control</w:t>
      </w:r>
      <w:r w:rsidRPr="005F355F">
        <w:rPr>
          <w:rFonts w:ascii="Arial" w:hAnsi="Arial" w:cs="Arial"/>
          <w:sz w:val="24"/>
          <w:szCs w:val="24"/>
        </w:rPr>
        <w:t xml:space="preserve"> überzeugen die Anlagen mit hohem Wirkungsgrad und anwendungsgerechter Energienutzung. Als wirtschaftliche Team-Player in der Druckluftstation sichern sie anspruchsvolle Prozesse wie die Versorgung von Hohl- und Flachglas-Formgebungsmaschinen, das präzise Entgraten und Schneiden, kontinuierliche Kühlluft- und Beschichtungsanwendungen sowie pneumatische Förder- und Handling-Systeme.   </w:t>
      </w:r>
    </w:p>
    <w:p w:rsidR="005F355F" w:rsidRPr="007D7CB7" w:rsidRDefault="009B0B43" w:rsidP="005F355F">
      <w:pPr>
        <w:spacing w:after="240" w:line="200" w:lineRule="atLeast"/>
        <w:rPr>
          <w:rFonts w:ascii="Arial" w:hAnsi="Arial" w:cs="Arial"/>
          <w:b/>
          <w:sz w:val="24"/>
          <w:szCs w:val="24"/>
        </w:rPr>
      </w:pPr>
      <w:proofErr w:type="spellStart"/>
      <w:r w:rsidRPr="007D7CB7">
        <w:rPr>
          <w:rFonts w:ascii="Arial" w:hAnsi="Arial" w:cs="Arial"/>
          <w:b/>
          <w:sz w:val="24"/>
          <w:szCs w:val="24"/>
        </w:rPr>
        <w:t>Aircenter</w:t>
      </w:r>
      <w:proofErr w:type="spellEnd"/>
      <w:r w:rsidRPr="007D7CB7">
        <w:rPr>
          <w:rFonts w:ascii="Arial" w:hAnsi="Arial" w:cs="Arial"/>
          <w:b/>
          <w:sz w:val="24"/>
          <w:szCs w:val="24"/>
        </w:rPr>
        <w:t xml:space="preserve"> - </w:t>
      </w:r>
      <w:r w:rsidR="005F355F" w:rsidRPr="007D7CB7">
        <w:rPr>
          <w:rFonts w:ascii="Arial" w:hAnsi="Arial" w:cs="Arial"/>
          <w:b/>
          <w:sz w:val="24"/>
          <w:szCs w:val="24"/>
        </w:rPr>
        <w:t xml:space="preserve">Die </w:t>
      </w:r>
      <w:proofErr w:type="spellStart"/>
      <w:r w:rsidR="005F355F" w:rsidRPr="007D7CB7">
        <w:rPr>
          <w:rFonts w:ascii="Arial" w:hAnsi="Arial" w:cs="Arial"/>
          <w:b/>
          <w:sz w:val="24"/>
          <w:szCs w:val="24"/>
        </w:rPr>
        <w:t>all</w:t>
      </w:r>
      <w:proofErr w:type="spellEnd"/>
      <w:r w:rsidR="005F355F" w:rsidRPr="007D7CB7">
        <w:rPr>
          <w:rFonts w:ascii="Arial" w:hAnsi="Arial" w:cs="Arial"/>
          <w:b/>
          <w:sz w:val="24"/>
          <w:szCs w:val="24"/>
        </w:rPr>
        <w:t>-in-</w:t>
      </w:r>
      <w:proofErr w:type="spellStart"/>
      <w:r w:rsidR="005F355F" w:rsidRPr="007D7CB7">
        <w:rPr>
          <w:rFonts w:ascii="Arial" w:hAnsi="Arial" w:cs="Arial"/>
          <w:b/>
          <w:sz w:val="24"/>
          <w:szCs w:val="24"/>
        </w:rPr>
        <w:t>one</w:t>
      </w:r>
      <w:proofErr w:type="spellEnd"/>
      <w:r w:rsidR="005F355F" w:rsidRPr="007D7CB7">
        <w:rPr>
          <w:rFonts w:ascii="Arial" w:hAnsi="Arial" w:cs="Arial"/>
          <w:b/>
          <w:sz w:val="24"/>
          <w:szCs w:val="24"/>
        </w:rPr>
        <w:t xml:space="preserve"> Druckluftstation</w:t>
      </w:r>
    </w:p>
    <w:p w:rsidR="005F355F" w:rsidRDefault="005F355F" w:rsidP="005F355F">
      <w:pPr>
        <w:spacing w:after="240" w:line="200" w:lineRule="atLeast"/>
        <w:rPr>
          <w:rFonts w:ascii="Arial" w:hAnsi="Arial" w:cs="Arial"/>
          <w:sz w:val="24"/>
          <w:szCs w:val="24"/>
        </w:rPr>
      </w:pPr>
      <w:r w:rsidRPr="005F355F">
        <w:rPr>
          <w:rFonts w:ascii="Arial" w:hAnsi="Arial" w:cs="Arial"/>
          <w:sz w:val="24"/>
          <w:szCs w:val="24"/>
        </w:rPr>
        <w:t xml:space="preserve">Das Herzstück </w:t>
      </w:r>
      <w:r w:rsidR="009B0B43">
        <w:rPr>
          <w:rFonts w:ascii="Arial" w:hAnsi="Arial" w:cs="Arial"/>
          <w:sz w:val="24"/>
          <w:szCs w:val="24"/>
        </w:rPr>
        <w:t>des</w:t>
      </w:r>
      <w:r w:rsidR="009B0B43" w:rsidRPr="005F355F">
        <w:rPr>
          <w:rFonts w:ascii="Arial" w:hAnsi="Arial" w:cs="Arial"/>
          <w:sz w:val="24"/>
          <w:szCs w:val="24"/>
        </w:rPr>
        <w:t xml:space="preserve"> </w:t>
      </w:r>
      <w:proofErr w:type="spellStart"/>
      <w:r w:rsidR="00DE6770">
        <w:rPr>
          <w:rFonts w:ascii="Arial" w:hAnsi="Arial" w:cs="Arial"/>
          <w:sz w:val="24"/>
          <w:szCs w:val="24"/>
        </w:rPr>
        <w:t>Aircenter</w:t>
      </w:r>
      <w:proofErr w:type="spellEnd"/>
      <w:r w:rsidRPr="005F355F">
        <w:rPr>
          <w:rFonts w:ascii="Arial" w:hAnsi="Arial" w:cs="Arial"/>
          <w:sz w:val="24"/>
          <w:szCs w:val="24"/>
        </w:rPr>
        <w:t xml:space="preserve"> SM 13 ist ein hocheffizienter, fluideingespritzter Schraubenkompressor. Kombiniert mit einem energiesparenden Kältetrockner und einem platzsparend untergebauten Druckluftbehälter erhalten Sie eine schlüsselfertige Komplettstation auf minimaler Stellfläche. Ob für das präzise pneumatische Handling, die Steuerung empfindlicher Sauggreifer oder die kontinuierliche Prozessluftversorgung in der Glasverarbeitung – das </w:t>
      </w:r>
      <w:proofErr w:type="spellStart"/>
      <w:r w:rsidR="00DE6770">
        <w:rPr>
          <w:rFonts w:ascii="Arial" w:hAnsi="Arial" w:cs="Arial"/>
          <w:sz w:val="24"/>
          <w:szCs w:val="24"/>
        </w:rPr>
        <w:t>Aircenter</w:t>
      </w:r>
      <w:proofErr w:type="spellEnd"/>
      <w:r w:rsidRPr="005F355F">
        <w:rPr>
          <w:rFonts w:ascii="Arial" w:hAnsi="Arial" w:cs="Arial"/>
          <w:sz w:val="24"/>
          <w:szCs w:val="24"/>
        </w:rPr>
        <w:t xml:space="preserve"> liefert konstant zuverlässige Druckluft. Das schützt empfindliche Glasoberflächen vor Verunreinigungen und sorgt für eine dauerhaft stabile Haltekraft beim Transport. Das Modell SM 13 ist auch mit Frequenzumrichter zur stufenlosen Volumenstromregelung lieferbar.</w:t>
      </w:r>
    </w:p>
    <w:p w:rsidR="005F355F" w:rsidRPr="007D7CB7" w:rsidRDefault="00DE6770" w:rsidP="005F355F">
      <w:pPr>
        <w:spacing w:after="240" w:line="200" w:lineRule="atLeast"/>
        <w:rPr>
          <w:rFonts w:ascii="Arial" w:hAnsi="Arial" w:cs="Arial"/>
          <w:b/>
          <w:sz w:val="24"/>
          <w:szCs w:val="24"/>
        </w:rPr>
      </w:pPr>
      <w:proofErr w:type="spellStart"/>
      <w:r w:rsidRPr="007D7CB7">
        <w:rPr>
          <w:rFonts w:ascii="Arial" w:hAnsi="Arial" w:cs="Arial"/>
          <w:b/>
          <w:sz w:val="24"/>
          <w:szCs w:val="24"/>
        </w:rPr>
        <w:t>Secotec</w:t>
      </w:r>
      <w:proofErr w:type="spellEnd"/>
      <w:r w:rsidRPr="007D7CB7">
        <w:rPr>
          <w:rFonts w:ascii="Arial" w:hAnsi="Arial" w:cs="Arial"/>
          <w:b/>
          <w:sz w:val="24"/>
          <w:szCs w:val="24"/>
        </w:rPr>
        <w:t xml:space="preserve"> TE</w:t>
      </w:r>
      <w:r w:rsidR="005F355F" w:rsidRPr="007D7CB7">
        <w:rPr>
          <w:rFonts w:ascii="Arial" w:hAnsi="Arial" w:cs="Arial"/>
          <w:b/>
          <w:sz w:val="24"/>
          <w:szCs w:val="24"/>
        </w:rPr>
        <w:t>– höchst effiziente Energiespar-Kältetrockner</w:t>
      </w:r>
    </w:p>
    <w:p w:rsidR="005F355F" w:rsidRDefault="005F355F" w:rsidP="005F355F">
      <w:pPr>
        <w:spacing w:after="240" w:line="200" w:lineRule="atLeast"/>
        <w:rPr>
          <w:rFonts w:ascii="Arial" w:hAnsi="Arial" w:cs="Arial"/>
          <w:sz w:val="24"/>
          <w:szCs w:val="24"/>
        </w:rPr>
      </w:pPr>
      <w:r w:rsidRPr="005F355F">
        <w:rPr>
          <w:rFonts w:ascii="Arial" w:hAnsi="Arial" w:cs="Arial"/>
          <w:sz w:val="24"/>
          <w:szCs w:val="24"/>
        </w:rPr>
        <w:t xml:space="preserve">Die Energiespar-Kältetrockner der Serie </w:t>
      </w:r>
      <w:proofErr w:type="spellStart"/>
      <w:r w:rsidR="00DE6770">
        <w:rPr>
          <w:rFonts w:ascii="Arial" w:hAnsi="Arial" w:cs="Arial"/>
          <w:sz w:val="24"/>
          <w:szCs w:val="24"/>
        </w:rPr>
        <w:t>Secotec</w:t>
      </w:r>
      <w:proofErr w:type="spellEnd"/>
      <w:r w:rsidR="00DE6770">
        <w:rPr>
          <w:rFonts w:ascii="Arial" w:hAnsi="Arial" w:cs="Arial"/>
          <w:sz w:val="24"/>
          <w:szCs w:val="24"/>
        </w:rPr>
        <w:t xml:space="preserve"> </w:t>
      </w:r>
      <w:r w:rsidRPr="005F355F">
        <w:rPr>
          <w:rFonts w:ascii="Arial" w:hAnsi="Arial" w:cs="Arial"/>
          <w:sz w:val="24"/>
          <w:szCs w:val="24"/>
        </w:rPr>
        <w:t xml:space="preserve">TE in Industriequalität stehen für einen stabilen Drucktaupunkt bei hoher Zuverlässigkeit sowie für niedrige Lebenszykluskosten. Der hochwertige Kältekreislauf der </w:t>
      </w:r>
      <w:proofErr w:type="spellStart"/>
      <w:r w:rsidR="00DE6770">
        <w:rPr>
          <w:rFonts w:ascii="Arial" w:hAnsi="Arial" w:cs="Arial"/>
          <w:sz w:val="24"/>
          <w:szCs w:val="24"/>
        </w:rPr>
        <w:t>Secotec</w:t>
      </w:r>
      <w:proofErr w:type="spellEnd"/>
      <w:r w:rsidR="00DE6770">
        <w:rPr>
          <w:rFonts w:ascii="Arial" w:hAnsi="Arial" w:cs="Arial"/>
          <w:sz w:val="24"/>
          <w:szCs w:val="24"/>
        </w:rPr>
        <w:t xml:space="preserve"> </w:t>
      </w:r>
      <w:r w:rsidRPr="005F355F">
        <w:rPr>
          <w:rFonts w:ascii="Arial" w:hAnsi="Arial" w:cs="Arial"/>
          <w:sz w:val="24"/>
          <w:szCs w:val="24"/>
        </w:rPr>
        <w:t xml:space="preserve">-Kältetrockner erlaubt den sicheren Einsatz bis zu einer Umgebungstemperatur von 50 °C. Dank des innovativen Kältespeichers, der nach dem Phasenwechselprinzip arbeitet, </w:t>
      </w:r>
      <w:r w:rsidRPr="005F355F">
        <w:rPr>
          <w:rFonts w:ascii="Arial" w:hAnsi="Arial" w:cs="Arial"/>
          <w:sz w:val="24"/>
          <w:szCs w:val="24"/>
        </w:rPr>
        <w:lastRenderedPageBreak/>
        <w:t xml:space="preserve">benötigen </w:t>
      </w:r>
      <w:r w:rsidR="009B0B43">
        <w:rPr>
          <w:rFonts w:ascii="Arial" w:hAnsi="Arial" w:cs="Arial"/>
          <w:sz w:val="24"/>
          <w:szCs w:val="24"/>
        </w:rPr>
        <w:t>er</w:t>
      </w:r>
      <w:r w:rsidR="009B0B43" w:rsidRPr="005F355F">
        <w:rPr>
          <w:rFonts w:ascii="Arial" w:hAnsi="Arial" w:cs="Arial"/>
          <w:sz w:val="24"/>
          <w:szCs w:val="24"/>
        </w:rPr>
        <w:t xml:space="preserve"> </w:t>
      </w:r>
      <w:r w:rsidRPr="005F355F">
        <w:rPr>
          <w:rFonts w:ascii="Arial" w:hAnsi="Arial" w:cs="Arial"/>
          <w:sz w:val="24"/>
          <w:szCs w:val="24"/>
        </w:rPr>
        <w:t xml:space="preserve">nur noch knapp die Hälfte des Platzes, den herkömmliche Kältetrockner vergleichbarer Leistung einnehmen. Die elektronische Steuerung </w:t>
      </w:r>
      <w:r w:rsidR="00DE6770">
        <w:rPr>
          <w:rFonts w:ascii="Arial" w:hAnsi="Arial" w:cs="Arial"/>
          <w:sz w:val="24"/>
          <w:szCs w:val="24"/>
        </w:rPr>
        <w:t>Sigma</w:t>
      </w:r>
      <w:r w:rsidRPr="005F355F">
        <w:rPr>
          <w:rFonts w:ascii="Arial" w:hAnsi="Arial" w:cs="Arial"/>
          <w:sz w:val="24"/>
          <w:szCs w:val="24"/>
        </w:rPr>
        <w:t xml:space="preserve"> </w:t>
      </w:r>
      <w:r w:rsidR="00DE6770">
        <w:rPr>
          <w:rFonts w:ascii="Arial" w:hAnsi="Arial" w:cs="Arial"/>
          <w:sz w:val="24"/>
          <w:szCs w:val="24"/>
        </w:rPr>
        <w:t>Control</w:t>
      </w:r>
      <w:r w:rsidRPr="005F355F">
        <w:rPr>
          <w:rFonts w:ascii="Arial" w:hAnsi="Arial" w:cs="Arial"/>
          <w:sz w:val="24"/>
          <w:szCs w:val="24"/>
        </w:rPr>
        <w:t xml:space="preserve"> </w:t>
      </w:r>
      <w:r w:rsidR="00DE6770">
        <w:rPr>
          <w:rFonts w:ascii="Arial" w:hAnsi="Arial" w:cs="Arial"/>
          <w:sz w:val="24"/>
          <w:szCs w:val="24"/>
        </w:rPr>
        <w:t>Smart</w:t>
      </w:r>
      <w:r w:rsidRPr="005F355F">
        <w:rPr>
          <w:rFonts w:ascii="Arial" w:hAnsi="Arial" w:cs="Arial"/>
          <w:sz w:val="24"/>
          <w:szCs w:val="24"/>
        </w:rPr>
        <w:t xml:space="preserve"> ist leicht und intuitiv zu bedienen.</w:t>
      </w:r>
    </w:p>
    <w:p w:rsidR="005F355F" w:rsidRDefault="005F355F" w:rsidP="005F355F">
      <w:pPr>
        <w:spacing w:after="240" w:line="200" w:lineRule="atLeast"/>
        <w:rPr>
          <w:rFonts w:ascii="Arial" w:hAnsi="Arial" w:cs="Arial"/>
          <w:sz w:val="24"/>
          <w:szCs w:val="24"/>
        </w:rPr>
      </w:pPr>
      <w:r w:rsidRPr="009B0B43">
        <w:rPr>
          <w:rFonts w:ascii="Arial" w:hAnsi="Arial" w:cs="Arial"/>
          <w:b/>
          <w:sz w:val="24"/>
          <w:szCs w:val="24"/>
        </w:rPr>
        <w:t>Intelligenter Öl-Wasser-</w:t>
      </w:r>
      <w:proofErr w:type="spellStart"/>
      <w:r w:rsidRPr="009B0B43">
        <w:rPr>
          <w:rFonts w:ascii="Arial" w:hAnsi="Arial" w:cs="Arial"/>
          <w:b/>
          <w:sz w:val="24"/>
          <w:szCs w:val="24"/>
        </w:rPr>
        <w:t>Trenner</w:t>
      </w:r>
      <w:proofErr w:type="spellEnd"/>
      <w:r w:rsidR="009B0B43">
        <w:rPr>
          <w:rFonts w:ascii="Arial" w:hAnsi="Arial" w:cs="Arial"/>
          <w:b/>
          <w:sz w:val="24"/>
          <w:szCs w:val="24"/>
        </w:rPr>
        <w:t xml:space="preserve"> </w:t>
      </w:r>
      <w:proofErr w:type="spellStart"/>
      <w:r w:rsidR="00DA445A" w:rsidRPr="007D7CB7">
        <w:rPr>
          <w:rFonts w:ascii="Arial" w:hAnsi="Arial" w:cs="Arial"/>
          <w:b/>
          <w:sz w:val="24"/>
          <w:szCs w:val="24"/>
        </w:rPr>
        <w:t>Aquamat</w:t>
      </w:r>
      <w:proofErr w:type="spellEnd"/>
      <w:r w:rsidRPr="007D7CB7">
        <w:rPr>
          <w:rFonts w:ascii="Arial" w:hAnsi="Arial" w:cs="Arial"/>
          <w:b/>
          <w:sz w:val="24"/>
          <w:szCs w:val="24"/>
        </w:rPr>
        <w:t xml:space="preserve"> i.CF</w:t>
      </w:r>
    </w:p>
    <w:p w:rsidR="005F355F" w:rsidRDefault="005F355F" w:rsidP="005F355F">
      <w:pPr>
        <w:spacing w:after="240" w:line="200" w:lineRule="atLeast"/>
        <w:rPr>
          <w:rFonts w:ascii="Arial" w:hAnsi="Arial" w:cs="Arial"/>
          <w:sz w:val="24"/>
          <w:szCs w:val="24"/>
        </w:rPr>
      </w:pPr>
      <w:r w:rsidRPr="005F355F">
        <w:rPr>
          <w:rFonts w:ascii="Arial" w:hAnsi="Arial" w:cs="Arial"/>
          <w:sz w:val="24"/>
          <w:szCs w:val="24"/>
        </w:rPr>
        <w:t>Bei der Drucklufterzeugung fallen erhebliche Mengen an ölhaltigem Kondensat an. Öl-Wasser-</w:t>
      </w:r>
      <w:proofErr w:type="spellStart"/>
      <w:r w:rsidRPr="005F355F">
        <w:rPr>
          <w:rFonts w:ascii="Arial" w:hAnsi="Arial" w:cs="Arial"/>
          <w:sz w:val="24"/>
          <w:szCs w:val="24"/>
        </w:rPr>
        <w:t>Trenner</w:t>
      </w:r>
      <w:proofErr w:type="spellEnd"/>
      <w:r w:rsidRPr="005F355F">
        <w:rPr>
          <w:rFonts w:ascii="Arial" w:hAnsi="Arial" w:cs="Arial"/>
          <w:sz w:val="24"/>
          <w:szCs w:val="24"/>
        </w:rPr>
        <w:t xml:space="preserve"> adsorbieren das Öl und sorgen damit für einleitfähiges Ablaufwasser. Mit dem </w:t>
      </w:r>
      <w:proofErr w:type="spellStart"/>
      <w:r w:rsidR="00DA445A">
        <w:rPr>
          <w:rFonts w:ascii="Arial" w:hAnsi="Arial" w:cs="Arial"/>
          <w:sz w:val="24"/>
          <w:szCs w:val="24"/>
        </w:rPr>
        <w:t>Aquamat</w:t>
      </w:r>
      <w:proofErr w:type="spellEnd"/>
      <w:r w:rsidR="00DA445A" w:rsidRPr="005F355F">
        <w:rPr>
          <w:rFonts w:ascii="Arial" w:hAnsi="Arial" w:cs="Arial"/>
          <w:sz w:val="24"/>
          <w:szCs w:val="24"/>
        </w:rPr>
        <w:t xml:space="preserve"> </w:t>
      </w:r>
      <w:r w:rsidRPr="005F355F">
        <w:rPr>
          <w:rFonts w:ascii="Arial" w:hAnsi="Arial" w:cs="Arial"/>
          <w:sz w:val="24"/>
          <w:szCs w:val="24"/>
        </w:rPr>
        <w:t xml:space="preserve">i.CF definiert </w:t>
      </w:r>
      <w:r w:rsidR="00DA445A">
        <w:rPr>
          <w:rFonts w:ascii="Arial" w:hAnsi="Arial" w:cs="Arial"/>
          <w:sz w:val="24"/>
          <w:szCs w:val="24"/>
        </w:rPr>
        <w:t>Kaeser</w:t>
      </w:r>
      <w:r w:rsidRPr="005F355F">
        <w:rPr>
          <w:rFonts w:ascii="Arial" w:hAnsi="Arial" w:cs="Arial"/>
          <w:sz w:val="24"/>
          <w:szCs w:val="24"/>
        </w:rPr>
        <w:t xml:space="preserve"> die </w:t>
      </w:r>
      <w:proofErr w:type="spellStart"/>
      <w:r w:rsidRPr="005F355F">
        <w:rPr>
          <w:rFonts w:ascii="Arial" w:hAnsi="Arial" w:cs="Arial"/>
          <w:sz w:val="24"/>
          <w:szCs w:val="24"/>
        </w:rPr>
        <w:t>Kondensataufbereitung</w:t>
      </w:r>
      <w:proofErr w:type="spellEnd"/>
      <w:r w:rsidRPr="005F355F">
        <w:rPr>
          <w:rFonts w:ascii="Arial" w:hAnsi="Arial" w:cs="Arial"/>
          <w:sz w:val="24"/>
          <w:szCs w:val="24"/>
        </w:rPr>
        <w:t xml:space="preserve"> neu. So verfügt der Öl-Wasser-</w:t>
      </w:r>
      <w:proofErr w:type="spellStart"/>
      <w:r w:rsidRPr="005F355F">
        <w:rPr>
          <w:rFonts w:ascii="Arial" w:hAnsi="Arial" w:cs="Arial"/>
          <w:sz w:val="24"/>
          <w:szCs w:val="24"/>
        </w:rPr>
        <w:t>Trenner</w:t>
      </w:r>
      <w:proofErr w:type="spellEnd"/>
      <w:r w:rsidRPr="005F355F">
        <w:rPr>
          <w:rFonts w:ascii="Arial" w:hAnsi="Arial" w:cs="Arial"/>
          <w:sz w:val="24"/>
          <w:szCs w:val="24"/>
        </w:rPr>
        <w:t xml:space="preserve"> über die Steuerung </w:t>
      </w:r>
      <w:proofErr w:type="spellStart"/>
      <w:r w:rsidR="00DA445A">
        <w:rPr>
          <w:rFonts w:ascii="Arial" w:hAnsi="Arial" w:cs="Arial"/>
          <w:sz w:val="24"/>
          <w:szCs w:val="24"/>
        </w:rPr>
        <w:t>Aquamat</w:t>
      </w:r>
      <w:proofErr w:type="spellEnd"/>
      <w:r w:rsidR="00DA445A" w:rsidRPr="005F355F">
        <w:rPr>
          <w:rFonts w:ascii="Arial" w:hAnsi="Arial" w:cs="Arial"/>
          <w:sz w:val="24"/>
          <w:szCs w:val="24"/>
        </w:rPr>
        <w:t xml:space="preserve"> </w:t>
      </w:r>
      <w:r w:rsidR="00DA445A">
        <w:rPr>
          <w:rFonts w:ascii="Arial" w:hAnsi="Arial" w:cs="Arial"/>
          <w:sz w:val="24"/>
          <w:szCs w:val="24"/>
        </w:rPr>
        <w:t>Control</w:t>
      </w:r>
      <w:r w:rsidRPr="005F355F">
        <w:rPr>
          <w:rFonts w:ascii="Arial" w:hAnsi="Arial" w:cs="Arial"/>
          <w:sz w:val="24"/>
          <w:szCs w:val="24"/>
        </w:rPr>
        <w:t>. Diese übernimmt die aktive Prozessführung und macht die Instandhaltung planbar und sauber. Der Wechsel des Filtermaterials erfolgt dank ergonomischer Kartuschen schmutzfrei und ohne direkten Kontakt zum Kondensat – das ermöglicht eine sichere Handhabung und schützt das Servicepersonal.</w:t>
      </w:r>
    </w:p>
    <w:p w:rsidR="009B0B43" w:rsidRPr="007D7CB7" w:rsidRDefault="005F355F" w:rsidP="009B0B43">
      <w:pPr>
        <w:spacing w:after="240" w:line="200" w:lineRule="atLeast"/>
        <w:rPr>
          <w:rFonts w:ascii="Arial" w:hAnsi="Arial" w:cs="Arial"/>
          <w:b/>
          <w:sz w:val="24"/>
          <w:szCs w:val="24"/>
        </w:rPr>
      </w:pPr>
      <w:r w:rsidRPr="007D7CB7">
        <w:rPr>
          <w:rFonts w:ascii="Arial" w:hAnsi="Arial" w:cs="Arial"/>
          <w:b/>
          <w:sz w:val="24"/>
          <w:szCs w:val="24"/>
        </w:rPr>
        <w:t>Druckluft 4.0 – Das Optimum an Effizienz</w:t>
      </w:r>
      <w:r w:rsidR="009B0B43" w:rsidRPr="007D7CB7">
        <w:rPr>
          <w:rFonts w:ascii="Arial" w:hAnsi="Arial" w:cs="Arial"/>
          <w:b/>
          <w:sz w:val="24"/>
          <w:szCs w:val="24"/>
        </w:rPr>
        <w:t xml:space="preserve"> mit dem </w:t>
      </w:r>
      <w:r w:rsidR="009B0B43" w:rsidRPr="007D7CB7">
        <w:rPr>
          <w:rFonts w:ascii="Arial" w:hAnsi="Arial" w:cs="Arial"/>
          <w:b/>
          <w:sz w:val="24"/>
          <w:szCs w:val="24"/>
        </w:rPr>
        <w:t>Sigma Air Manager 4.0</w:t>
      </w:r>
    </w:p>
    <w:p w:rsidR="005F355F" w:rsidRDefault="005F355F" w:rsidP="005F355F">
      <w:pPr>
        <w:spacing w:after="240" w:line="200" w:lineRule="atLeast"/>
        <w:rPr>
          <w:rFonts w:ascii="Arial" w:hAnsi="Arial" w:cs="Arial"/>
          <w:sz w:val="24"/>
          <w:szCs w:val="24"/>
        </w:rPr>
      </w:pPr>
      <w:r w:rsidRPr="005F355F">
        <w:rPr>
          <w:rFonts w:ascii="Arial" w:hAnsi="Arial" w:cs="Arial"/>
          <w:sz w:val="24"/>
          <w:szCs w:val="24"/>
        </w:rPr>
        <w:t xml:space="preserve">Effizient, adaptiv und vernetzt – mit dem </w:t>
      </w:r>
      <w:r w:rsidR="00DA445A">
        <w:rPr>
          <w:rFonts w:ascii="Arial" w:hAnsi="Arial" w:cs="Arial"/>
          <w:sz w:val="24"/>
          <w:szCs w:val="24"/>
        </w:rPr>
        <w:t>Sigma</w:t>
      </w:r>
      <w:r w:rsidR="00DA445A" w:rsidRPr="005F355F">
        <w:rPr>
          <w:rFonts w:ascii="Arial" w:hAnsi="Arial" w:cs="Arial"/>
          <w:sz w:val="24"/>
          <w:szCs w:val="24"/>
        </w:rPr>
        <w:t xml:space="preserve"> </w:t>
      </w:r>
      <w:r w:rsidR="00DA445A">
        <w:rPr>
          <w:rFonts w:ascii="Arial" w:hAnsi="Arial" w:cs="Arial"/>
          <w:sz w:val="24"/>
          <w:szCs w:val="24"/>
        </w:rPr>
        <w:t>Air</w:t>
      </w:r>
      <w:r w:rsidR="00DA445A" w:rsidRPr="005F355F">
        <w:rPr>
          <w:rFonts w:ascii="Arial" w:hAnsi="Arial" w:cs="Arial"/>
          <w:sz w:val="24"/>
          <w:szCs w:val="24"/>
        </w:rPr>
        <w:t xml:space="preserve"> M</w:t>
      </w:r>
      <w:r w:rsidR="00DA445A">
        <w:rPr>
          <w:rFonts w:ascii="Arial" w:hAnsi="Arial" w:cs="Arial"/>
          <w:sz w:val="24"/>
          <w:szCs w:val="24"/>
        </w:rPr>
        <w:t>anager 4.0</w:t>
      </w:r>
      <w:r w:rsidR="009B0B43">
        <w:rPr>
          <w:rFonts w:ascii="Arial" w:hAnsi="Arial" w:cs="Arial"/>
          <w:sz w:val="24"/>
          <w:szCs w:val="24"/>
        </w:rPr>
        <w:t xml:space="preserve"> </w:t>
      </w:r>
      <w:r w:rsidRPr="005F355F">
        <w:rPr>
          <w:rFonts w:ascii="Arial" w:hAnsi="Arial" w:cs="Arial"/>
          <w:sz w:val="24"/>
          <w:szCs w:val="24"/>
        </w:rPr>
        <w:t>bekommt bedarfsorientiertes Druckluftmanagement einen neuen Namen. Die maschinenüber-greifende Steuerung koordiniert mithilfe der Energiemanagement</w:t>
      </w:r>
      <w:r w:rsidR="007E259C">
        <w:rPr>
          <w:rFonts w:ascii="Arial" w:hAnsi="Arial" w:cs="Arial"/>
          <w:sz w:val="24"/>
          <w:szCs w:val="24"/>
        </w:rPr>
        <w:t>-S</w:t>
      </w:r>
      <w:r w:rsidRPr="005F355F">
        <w:rPr>
          <w:rFonts w:ascii="Arial" w:hAnsi="Arial" w:cs="Arial"/>
          <w:sz w:val="24"/>
          <w:szCs w:val="24"/>
        </w:rPr>
        <w:t xml:space="preserve">oftware (EMS) den Betrieb von mehreren Kompressoren, sowie Trocknern oder Filtern und ermöglicht dadurch eine hohe Energieeinsparung und damit eine außerordentliche Wirtschaftlichkeit der gesamten Druckluftstation. Das patentierte simulationsbasierte EMS ermittelt mithilfe des Verlaufs des Druckluftverbrauchs in der Vergangenheit den Druckluftbedarf in der Zukunft und wie dieser am effizientesten erzeugt werden kann. Dank der Vernetzung aller Komponenten der Druckluftstation über das sicherere </w:t>
      </w:r>
      <w:r w:rsidR="00DA445A">
        <w:rPr>
          <w:rFonts w:ascii="Arial" w:hAnsi="Arial" w:cs="Arial"/>
          <w:sz w:val="24"/>
          <w:szCs w:val="24"/>
        </w:rPr>
        <w:t>Kaeser</w:t>
      </w:r>
      <w:r w:rsidRPr="005F355F">
        <w:rPr>
          <w:rFonts w:ascii="Arial" w:hAnsi="Arial" w:cs="Arial"/>
          <w:sz w:val="24"/>
          <w:szCs w:val="24"/>
        </w:rPr>
        <w:t xml:space="preserve"> </w:t>
      </w:r>
      <w:r w:rsidR="00DE6770">
        <w:rPr>
          <w:rFonts w:ascii="Arial" w:hAnsi="Arial" w:cs="Arial"/>
          <w:sz w:val="24"/>
          <w:szCs w:val="24"/>
        </w:rPr>
        <w:t>Sigma</w:t>
      </w:r>
      <w:r w:rsidRPr="005F355F">
        <w:rPr>
          <w:rFonts w:ascii="Arial" w:hAnsi="Arial" w:cs="Arial"/>
          <w:sz w:val="24"/>
          <w:szCs w:val="24"/>
        </w:rPr>
        <w:t xml:space="preserve"> </w:t>
      </w:r>
      <w:r w:rsidR="00DA445A">
        <w:rPr>
          <w:rFonts w:ascii="Arial" w:hAnsi="Arial" w:cs="Arial"/>
          <w:sz w:val="24"/>
          <w:szCs w:val="24"/>
        </w:rPr>
        <w:t>Network</w:t>
      </w:r>
      <w:r w:rsidRPr="005F355F">
        <w:rPr>
          <w:rFonts w:ascii="Arial" w:hAnsi="Arial" w:cs="Arial"/>
          <w:sz w:val="24"/>
          <w:szCs w:val="24"/>
        </w:rPr>
        <w:t xml:space="preserve"> sind sowohl das Energiemanagement, ein umfassendes Monitoring als auch vorausschauende Wartungsmaßnahmen möglich.</w:t>
      </w:r>
    </w:p>
    <w:p w:rsidR="00F04B6C" w:rsidRDefault="005F355F" w:rsidP="00CD1046">
      <w:pPr>
        <w:spacing w:after="240" w:line="200" w:lineRule="atLeast"/>
        <w:rPr>
          <w:rFonts w:ascii="Arial" w:hAnsi="Arial" w:cs="Arial"/>
          <w:sz w:val="24"/>
          <w:szCs w:val="24"/>
        </w:rPr>
      </w:pPr>
      <w:r>
        <w:rPr>
          <w:rFonts w:ascii="Arial" w:hAnsi="Arial" w:cs="Arial"/>
          <w:sz w:val="24"/>
          <w:szCs w:val="24"/>
        </w:rPr>
        <w:t xml:space="preserve">Die praxisnahen Lösungen für die Glasbranche von Kaeser Kompressoren sind auf der </w:t>
      </w:r>
      <w:proofErr w:type="spellStart"/>
      <w:r>
        <w:rPr>
          <w:rFonts w:ascii="Arial" w:hAnsi="Arial" w:cs="Arial"/>
          <w:sz w:val="24"/>
          <w:szCs w:val="24"/>
        </w:rPr>
        <w:t>glasstec</w:t>
      </w:r>
      <w:proofErr w:type="spellEnd"/>
      <w:r>
        <w:rPr>
          <w:rFonts w:ascii="Arial" w:hAnsi="Arial" w:cs="Arial"/>
          <w:sz w:val="24"/>
          <w:szCs w:val="24"/>
        </w:rPr>
        <w:t xml:space="preserve"> in </w:t>
      </w:r>
      <w:r w:rsidRPr="005F355F">
        <w:rPr>
          <w:rFonts w:ascii="Arial" w:hAnsi="Arial" w:cs="Arial"/>
          <w:sz w:val="24"/>
          <w:szCs w:val="24"/>
        </w:rPr>
        <w:t xml:space="preserve">alle 15, Stand C49 </w:t>
      </w:r>
      <w:r>
        <w:rPr>
          <w:rFonts w:ascii="Arial" w:hAnsi="Arial" w:cs="Arial"/>
          <w:sz w:val="24"/>
          <w:szCs w:val="24"/>
        </w:rPr>
        <w:t>zu sehen.</w:t>
      </w:r>
    </w:p>
    <w:p w:rsidR="00F04B6C" w:rsidRDefault="00F04B6C" w:rsidP="00367F7E">
      <w:pPr>
        <w:pBdr>
          <w:bottom w:val="single" w:sz="6" w:space="1" w:color="auto"/>
        </w:pBdr>
        <w:spacing w:after="0" w:line="240" w:lineRule="auto"/>
        <w:rPr>
          <w:rFonts w:ascii="Arial" w:hAnsi="Arial" w:cs="Arial"/>
          <w:sz w:val="24"/>
          <w:szCs w:val="24"/>
        </w:rPr>
      </w:pPr>
      <w:r w:rsidRPr="00B042B7">
        <w:rPr>
          <w:rFonts w:ascii="Arial" w:hAnsi="Arial" w:cs="Arial"/>
          <w:sz w:val="24"/>
          <w:szCs w:val="24"/>
        </w:rPr>
        <w:t>Abdruck frei, Beleg erbeten</w:t>
      </w:r>
    </w:p>
    <w:p w:rsidR="00214F1D" w:rsidRDefault="00214F1D" w:rsidP="00367F7E">
      <w:pPr>
        <w:spacing w:after="0" w:line="240" w:lineRule="auto"/>
        <w:rPr>
          <w:rFonts w:ascii="Arial" w:hAnsi="Arial" w:cs="Arial"/>
          <w:sz w:val="24"/>
          <w:szCs w:val="24"/>
        </w:rPr>
      </w:pPr>
    </w:p>
    <w:p w:rsidR="003C5323" w:rsidRDefault="00F04B6C" w:rsidP="00367F7E">
      <w:pPr>
        <w:spacing w:after="0" w:line="240" w:lineRule="auto"/>
        <w:rPr>
          <w:rFonts w:ascii="Arial" w:hAnsi="Arial" w:cs="Arial"/>
          <w:sz w:val="24"/>
          <w:szCs w:val="24"/>
        </w:rPr>
      </w:pPr>
      <w:r w:rsidRPr="00B042B7">
        <w:rPr>
          <w:rFonts w:ascii="Arial" w:hAnsi="Arial" w:cs="Arial"/>
          <w:sz w:val="24"/>
          <w:szCs w:val="24"/>
        </w:rPr>
        <w:t>Bildunterschrift:</w:t>
      </w:r>
      <w:r>
        <w:rPr>
          <w:rFonts w:ascii="Arial" w:hAnsi="Arial" w:cs="Arial"/>
          <w:sz w:val="24"/>
          <w:szCs w:val="24"/>
        </w:rPr>
        <w:t xml:space="preserve"> </w:t>
      </w:r>
    </w:p>
    <w:p w:rsidR="0088579C" w:rsidRDefault="0088579C" w:rsidP="00367F7E">
      <w:pPr>
        <w:spacing w:after="0" w:line="240" w:lineRule="auto"/>
        <w:rPr>
          <w:rFonts w:ascii="Arial" w:hAnsi="Arial" w:cs="Arial"/>
          <w:sz w:val="24"/>
          <w:szCs w:val="24"/>
        </w:rPr>
      </w:pPr>
      <w:r>
        <w:rPr>
          <w:noProof/>
        </w:rPr>
        <w:drawing>
          <wp:anchor distT="0" distB="0" distL="114300" distR="114300" simplePos="0" relativeHeight="251658240" behindDoc="0" locked="0" layoutInCell="1" allowOverlap="1" wp14:anchorId="3D115E1D" wp14:editId="5E54415F">
            <wp:simplePos x="0" y="0"/>
            <wp:positionH relativeFrom="column">
              <wp:posOffset>90170</wp:posOffset>
            </wp:positionH>
            <wp:positionV relativeFrom="paragraph">
              <wp:posOffset>111760</wp:posOffset>
            </wp:positionV>
            <wp:extent cx="1028700" cy="726870"/>
            <wp:effectExtent l="0" t="0" r="0" b="0"/>
            <wp:wrapNone/>
            <wp:docPr id="8" name="Grafik 8" descr="M:\Windows Desktop\messen2013\hannover\bilder hannover 2013\BSD_83_T_Revis3D_001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M:\Windows Desktop\messen2013\hannover\bilder hannover 2013\BSD_83_T_Revis3D_001 Kopie.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8790" cy="7339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8579C" w:rsidRDefault="0088579C" w:rsidP="00367F7E">
      <w:pPr>
        <w:spacing w:after="0" w:line="240" w:lineRule="auto"/>
        <w:rPr>
          <w:rFonts w:ascii="Arial" w:hAnsi="Arial" w:cs="Arial"/>
          <w:sz w:val="24"/>
          <w:szCs w:val="24"/>
        </w:rPr>
      </w:pPr>
    </w:p>
    <w:p w:rsidR="0088579C" w:rsidRDefault="0088579C" w:rsidP="00367F7E">
      <w:pPr>
        <w:spacing w:after="0" w:line="240" w:lineRule="auto"/>
        <w:rPr>
          <w:rFonts w:ascii="Arial" w:hAnsi="Arial" w:cs="Arial"/>
          <w:sz w:val="24"/>
          <w:szCs w:val="24"/>
        </w:rPr>
      </w:pPr>
    </w:p>
    <w:p w:rsidR="0088579C" w:rsidRDefault="0088579C" w:rsidP="00367F7E">
      <w:pPr>
        <w:spacing w:after="0" w:line="240" w:lineRule="auto"/>
        <w:rPr>
          <w:rFonts w:ascii="Arial" w:hAnsi="Arial" w:cs="Arial"/>
          <w:sz w:val="24"/>
          <w:szCs w:val="24"/>
        </w:rPr>
      </w:pPr>
    </w:p>
    <w:p w:rsidR="0088579C" w:rsidRDefault="0088579C" w:rsidP="00367F7E">
      <w:pPr>
        <w:spacing w:after="0" w:line="240" w:lineRule="auto"/>
        <w:rPr>
          <w:rFonts w:ascii="Arial" w:hAnsi="Arial" w:cs="Arial"/>
          <w:sz w:val="24"/>
          <w:szCs w:val="24"/>
        </w:rPr>
      </w:pPr>
    </w:p>
    <w:p w:rsidR="0088579C" w:rsidRPr="00DA5360" w:rsidRDefault="0088579C" w:rsidP="0088579C">
      <w:pPr>
        <w:tabs>
          <w:tab w:val="left" w:pos="180"/>
        </w:tabs>
        <w:autoSpaceDE w:val="0"/>
        <w:autoSpaceDN w:val="0"/>
        <w:adjustRightInd w:val="0"/>
        <w:spacing w:after="240" w:line="200" w:lineRule="atLeast"/>
        <w:rPr>
          <w:rFonts w:ascii="Arial" w:eastAsia="Calibri" w:hAnsi="Arial" w:cs="Arial"/>
          <w:sz w:val="24"/>
          <w:szCs w:val="24"/>
        </w:rPr>
      </w:pPr>
      <w:r w:rsidRPr="00DA5360">
        <w:rPr>
          <w:rFonts w:ascii="Arial" w:eastAsia="Calibri" w:hAnsi="Arial" w:cs="Arial"/>
          <w:sz w:val="24"/>
          <w:szCs w:val="24"/>
        </w:rPr>
        <w:t xml:space="preserve">Die Schraubenkompressoren der Serie BSD sparen dank des Super Premium Efficiency IE4-Motors und dem strömungstechnisch weiter optimiertem Sigma Profil </w:t>
      </w:r>
      <w:r w:rsidRPr="00DA5360">
        <w:rPr>
          <w:rFonts w:ascii="Arial" w:eastAsia="Calibri" w:hAnsi="Arial" w:cs="Arial"/>
          <w:sz w:val="24"/>
          <w:szCs w:val="24"/>
        </w:rPr>
        <w:lastRenderedPageBreak/>
        <w:t xml:space="preserve">nochmals mehr Energie ein. Auf Wunsch können sie auch frequenzgeregelt und mit integriertem Trockner geliefert werden. </w:t>
      </w:r>
    </w:p>
    <w:tbl>
      <w:tblPr>
        <w:tblW w:w="5001" w:type="pct"/>
        <w:tblCellSpacing w:w="52" w:type="dxa"/>
        <w:tblCellMar>
          <w:left w:w="0" w:type="dxa"/>
          <w:right w:w="0" w:type="dxa"/>
        </w:tblCellMar>
        <w:tblLook w:val="04A0" w:firstRow="1" w:lastRow="0" w:firstColumn="1" w:lastColumn="0" w:noHBand="0" w:noVBand="1"/>
      </w:tblPr>
      <w:tblGrid>
        <w:gridCol w:w="8860"/>
        <w:gridCol w:w="212"/>
      </w:tblGrid>
      <w:tr w:rsidR="00022C32" w:rsidTr="000354EE">
        <w:trPr>
          <w:tblCellSpacing w:w="52" w:type="dxa"/>
        </w:trPr>
        <w:tc>
          <w:tcPr>
            <w:tcW w:w="0" w:type="auto"/>
            <w:hideMark/>
          </w:tcPr>
          <w:p w:rsidR="00022C32" w:rsidRDefault="00022C32" w:rsidP="000354EE">
            <w:pPr>
              <w:rPr>
                <w:rFonts w:ascii="Arial" w:hAnsi="Arial" w:cs="Arial"/>
                <w:sz w:val="24"/>
                <w:szCs w:val="24"/>
              </w:rPr>
            </w:pPr>
            <w:r>
              <w:rPr>
                <w:rFonts w:ascii="Arial" w:hAnsi="Arial" w:cs="Arial"/>
                <w:sz w:val="24"/>
                <w:szCs w:val="24"/>
              </w:rPr>
              <w:t xml:space="preserve">  </w:t>
            </w:r>
            <w:r w:rsidRPr="00242C42">
              <w:rPr>
                <w:rFonts w:ascii="Arial" w:hAnsi="Arial" w:cs="Arial"/>
                <w:noProof/>
                <w:sz w:val="24"/>
                <w:szCs w:val="24"/>
              </w:rPr>
              <w:drawing>
                <wp:inline distT="0" distB="0" distL="0" distR="0" wp14:anchorId="51ABBAB1" wp14:editId="4426083E">
                  <wp:extent cx="502920" cy="89966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9776" cy="911932"/>
                          </a:xfrm>
                          <a:prstGeom prst="rect">
                            <a:avLst/>
                          </a:prstGeom>
                        </pic:spPr>
                      </pic:pic>
                    </a:graphicData>
                  </a:graphic>
                </wp:inline>
              </w:drawing>
            </w:r>
          </w:p>
        </w:tc>
        <w:tc>
          <w:tcPr>
            <w:tcW w:w="0" w:type="auto"/>
            <w:hideMark/>
          </w:tcPr>
          <w:p w:rsidR="00022C32" w:rsidRDefault="00022C32" w:rsidP="000354EE">
            <w:pPr>
              <w:rPr>
                <w:rFonts w:ascii="Arial" w:hAnsi="Arial" w:cs="Arial"/>
                <w:sz w:val="24"/>
                <w:szCs w:val="24"/>
              </w:rPr>
            </w:pPr>
          </w:p>
        </w:tc>
      </w:tr>
    </w:tbl>
    <w:p w:rsidR="00022C32" w:rsidRDefault="00022C32" w:rsidP="00022C32">
      <w:pPr>
        <w:spacing w:after="240" w:line="200" w:lineRule="atLeast"/>
        <w:rPr>
          <w:rFonts w:ascii="Arial" w:hAnsi="Arial" w:cs="Arial"/>
          <w:sz w:val="24"/>
          <w:szCs w:val="24"/>
        </w:rPr>
      </w:pPr>
      <w:r>
        <w:rPr>
          <w:rFonts w:ascii="Arial" w:hAnsi="Arial" w:cs="Arial"/>
          <w:sz w:val="24"/>
          <w:szCs w:val="24"/>
        </w:rPr>
        <w:t xml:space="preserve">Energieeffizient, leise, platzsparend sowie sehr anwender- und servicefreundlich sind die Druckluft-Kompaktanlagen </w:t>
      </w:r>
      <w:proofErr w:type="spellStart"/>
      <w:r>
        <w:rPr>
          <w:rFonts w:ascii="Arial" w:hAnsi="Arial" w:cs="Arial"/>
          <w:sz w:val="24"/>
          <w:szCs w:val="24"/>
        </w:rPr>
        <w:t>Aircenter</w:t>
      </w:r>
      <w:proofErr w:type="spellEnd"/>
      <w:r>
        <w:rPr>
          <w:rFonts w:ascii="Arial" w:hAnsi="Arial" w:cs="Arial"/>
          <w:sz w:val="24"/>
          <w:szCs w:val="24"/>
        </w:rPr>
        <w:t>. Die gesamte Baureihe deckt Volumenströme von 0,26 bis 2,7 m³/min ab.</w:t>
      </w:r>
    </w:p>
    <w:p w:rsidR="00022C32" w:rsidRPr="00022C32" w:rsidRDefault="00007343" w:rsidP="00022C32">
      <w:pPr>
        <w:spacing w:after="240" w:line="200" w:lineRule="atLeast"/>
        <w:rPr>
          <w:rFonts w:ascii="Arial" w:hAnsi="Arial" w:cs="Arial"/>
          <w:sz w:val="24"/>
          <w:szCs w:val="24"/>
        </w:rPr>
      </w:pPr>
      <w:r w:rsidRPr="00007343">
        <w:rPr>
          <w:noProof/>
        </w:rPr>
        <w:drawing>
          <wp:inline distT="0" distB="0" distL="0" distR="0" wp14:anchorId="4171CC92" wp14:editId="2838DCD1">
            <wp:extent cx="1320810" cy="93345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77865" cy="973773"/>
                    </a:xfrm>
                    <a:prstGeom prst="rect">
                      <a:avLst/>
                    </a:prstGeom>
                  </pic:spPr>
                </pic:pic>
              </a:graphicData>
            </a:graphic>
          </wp:inline>
        </w:drawing>
      </w:r>
      <w:r w:rsidR="00022C32">
        <w:t xml:space="preserve"> </w:t>
      </w:r>
      <w:r w:rsidR="00022C32">
        <w:rPr>
          <w:noProof/>
        </w:rPr>
        <w:t xml:space="preserve">       </w:t>
      </w:r>
    </w:p>
    <w:p w:rsidR="0088579C" w:rsidRDefault="00022C32" w:rsidP="00022C32">
      <w:pPr>
        <w:spacing w:before="240" w:after="240" w:line="200" w:lineRule="atLeast"/>
        <w:rPr>
          <w:rFonts w:ascii="Arial" w:hAnsi="Arial" w:cs="Arial"/>
          <w:sz w:val="24"/>
          <w:szCs w:val="24"/>
        </w:rPr>
      </w:pPr>
      <w:r w:rsidRPr="00022C32">
        <w:rPr>
          <w:rFonts w:ascii="Arial" w:hAnsi="Arial" w:cs="Arial"/>
          <w:sz w:val="24"/>
          <w:szCs w:val="24"/>
        </w:rPr>
        <w:t xml:space="preserve">Der </w:t>
      </w:r>
      <w:proofErr w:type="spellStart"/>
      <w:r w:rsidRPr="00022C32">
        <w:rPr>
          <w:rFonts w:ascii="Arial" w:hAnsi="Arial" w:cs="Arial"/>
          <w:sz w:val="24"/>
          <w:szCs w:val="24"/>
        </w:rPr>
        <w:t>Secotec</w:t>
      </w:r>
      <w:proofErr w:type="spellEnd"/>
      <w:r w:rsidRPr="00022C32">
        <w:rPr>
          <w:rFonts w:ascii="Arial" w:hAnsi="Arial" w:cs="Arial"/>
          <w:sz w:val="24"/>
          <w:szCs w:val="24"/>
        </w:rPr>
        <w:t xml:space="preserve"> T</w:t>
      </w:r>
      <w:r>
        <w:rPr>
          <w:rFonts w:ascii="Arial" w:hAnsi="Arial" w:cs="Arial"/>
          <w:sz w:val="24"/>
          <w:szCs w:val="24"/>
        </w:rPr>
        <w:t>E</w:t>
      </w:r>
      <w:r w:rsidRPr="00022C32">
        <w:rPr>
          <w:rFonts w:ascii="Arial" w:hAnsi="Arial" w:cs="Arial"/>
          <w:sz w:val="24"/>
          <w:szCs w:val="24"/>
        </w:rPr>
        <w:t xml:space="preserve"> trocknet große Mengen Druckluft mit geringem Energieeinsatz. Dank des kompakten Latent-Wärmespeichers sind Kältetrockner mit hocheffizienter Teillastregelung erstmals in besonders platzsparender Bauform verfügbar.</w:t>
      </w:r>
    </w:p>
    <w:sectPr w:rsidR="0088579C" w:rsidSect="0026163F">
      <w:headerReference w:type="even" r:id="rId10"/>
      <w:headerReference w:type="default" r:id="rId11"/>
      <w:footerReference w:type="default" r:id="rId12"/>
      <w:headerReference w:type="first" r:id="rId13"/>
      <w:footerReference w:type="first" r:id="rId14"/>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7D7CB7">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7D7CB7"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7D7CB7"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07343"/>
    <w:rsid w:val="00022C32"/>
    <w:rsid w:val="000B1EF6"/>
    <w:rsid w:val="000F7398"/>
    <w:rsid w:val="00125DF1"/>
    <w:rsid w:val="00131823"/>
    <w:rsid w:val="001469AE"/>
    <w:rsid w:val="00214F1D"/>
    <w:rsid w:val="0026163F"/>
    <w:rsid w:val="00297AE2"/>
    <w:rsid w:val="00316E10"/>
    <w:rsid w:val="00367F7E"/>
    <w:rsid w:val="003C5323"/>
    <w:rsid w:val="003E1A0F"/>
    <w:rsid w:val="00485249"/>
    <w:rsid w:val="004B3198"/>
    <w:rsid w:val="005A2CB6"/>
    <w:rsid w:val="005B5FA9"/>
    <w:rsid w:val="005F355F"/>
    <w:rsid w:val="00605C85"/>
    <w:rsid w:val="00780178"/>
    <w:rsid w:val="007D7CB7"/>
    <w:rsid w:val="007E259C"/>
    <w:rsid w:val="0088579C"/>
    <w:rsid w:val="008A646D"/>
    <w:rsid w:val="00937D46"/>
    <w:rsid w:val="009B0B43"/>
    <w:rsid w:val="00A52556"/>
    <w:rsid w:val="00AA1F98"/>
    <w:rsid w:val="00AA31C6"/>
    <w:rsid w:val="00AD2867"/>
    <w:rsid w:val="00BE4E56"/>
    <w:rsid w:val="00C9170C"/>
    <w:rsid w:val="00CA1C81"/>
    <w:rsid w:val="00CD1046"/>
    <w:rsid w:val="00D73389"/>
    <w:rsid w:val="00DA445A"/>
    <w:rsid w:val="00DE6770"/>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styleId="Sprechblasentext">
    <w:name w:val="Balloon Text"/>
    <w:basedOn w:val="Standard"/>
    <w:link w:val="SprechblasentextZchn"/>
    <w:uiPriority w:val="99"/>
    <w:semiHidden/>
    <w:unhideWhenUsed/>
    <w:rsid w:val="009B0B4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B0B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327D8-0398-4089-8714-696FBC0C9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4209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7</cp:revision>
  <dcterms:created xsi:type="dcterms:W3CDTF">2026-09-28T11:49:00Z</dcterms:created>
  <dcterms:modified xsi:type="dcterms:W3CDTF">2026-10-12T12:18:00Z</dcterms:modified>
</cp:coreProperties>
</file>