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585B" w:rsidRPr="00AB1DB3" w:rsidRDefault="00AB1DB3" w:rsidP="0063585B">
      <w:pPr>
        <w:spacing w:after="240"/>
        <w:rPr>
          <w:rFonts w:ascii="Arial" w:hAnsi="Arial" w:cs="Arial"/>
          <w:b/>
          <w:sz w:val="28"/>
          <w:szCs w:val="28"/>
        </w:rPr>
      </w:pPr>
      <w:r w:rsidRPr="00AB1DB3">
        <w:rPr>
          <w:rFonts w:ascii="Arial" w:hAnsi="Arial" w:cs="Arial"/>
          <w:b/>
          <w:sz w:val="28"/>
          <w:szCs w:val="28"/>
        </w:rPr>
        <w:t>Kaeser Kompressoren at SEMICON in Mu</w:t>
      </w:r>
      <w:r>
        <w:rPr>
          <w:rFonts w:ascii="Arial" w:hAnsi="Arial" w:cs="Arial"/>
          <w:b/>
          <w:sz w:val="28"/>
          <w:szCs w:val="28"/>
        </w:rPr>
        <w:t>nich</w:t>
      </w:r>
    </w:p>
    <w:p w:rsidR="00AB1DB3" w:rsidRDefault="00AB1DB3" w:rsidP="0063585B">
      <w:pPr>
        <w:spacing w:after="240"/>
        <w:rPr>
          <w:rFonts w:ascii="Arial" w:hAnsi="Arial" w:cs="Arial"/>
          <w:b/>
          <w:sz w:val="52"/>
          <w:szCs w:val="52"/>
          <w:lang w:val="en-US"/>
        </w:rPr>
      </w:pPr>
      <w:r w:rsidRPr="00AB1DB3">
        <w:rPr>
          <w:rFonts w:ascii="Arial" w:hAnsi="Arial" w:cs="Arial"/>
          <w:b/>
          <w:sz w:val="52"/>
          <w:szCs w:val="52"/>
          <w:lang w:val="en-US"/>
        </w:rPr>
        <w:t xml:space="preserve">Secure processes, minimal TCO: Compressed air for the chip industry  </w:t>
      </w:r>
    </w:p>
    <w:p w:rsidR="00AB1DB3" w:rsidRDefault="00AB1DB3" w:rsidP="00AB1DB3">
      <w:pPr>
        <w:spacing w:after="240"/>
        <w:rPr>
          <w:rFonts w:ascii="Arial" w:hAnsi="Arial" w:cs="Arial"/>
          <w:b/>
          <w:sz w:val="24"/>
          <w:szCs w:val="24"/>
          <w:lang w:val="en-US"/>
        </w:rPr>
      </w:pPr>
      <w:r w:rsidRPr="00AB1DB3">
        <w:rPr>
          <w:rFonts w:ascii="Arial" w:hAnsi="Arial" w:cs="Arial"/>
          <w:b/>
          <w:sz w:val="24"/>
          <w:szCs w:val="24"/>
          <w:lang w:val="en-US"/>
        </w:rPr>
        <w:t>Securing process stability and sustainably reducing the Total Cost of Ownership (TCO) are</w:t>
      </w:r>
      <w:r>
        <w:rPr>
          <w:rFonts w:ascii="Arial" w:hAnsi="Arial" w:cs="Arial"/>
          <w:b/>
          <w:sz w:val="24"/>
          <w:szCs w:val="24"/>
          <w:lang w:val="en-US"/>
        </w:rPr>
        <w:t xml:space="preserve"> </w:t>
      </w:r>
      <w:r w:rsidRPr="00AB1DB3">
        <w:rPr>
          <w:rFonts w:ascii="Arial" w:hAnsi="Arial" w:cs="Arial"/>
          <w:b/>
          <w:sz w:val="24"/>
          <w:szCs w:val="24"/>
          <w:lang w:val="en-US"/>
        </w:rPr>
        <w:t>key success factors in the semiconductor industry. Since the continuous provision of compressed</w:t>
      </w:r>
      <w:r>
        <w:rPr>
          <w:rFonts w:ascii="Arial" w:hAnsi="Arial" w:cs="Arial"/>
          <w:b/>
          <w:sz w:val="24"/>
          <w:szCs w:val="24"/>
          <w:lang w:val="en-US"/>
        </w:rPr>
        <w:t xml:space="preserve"> </w:t>
      </w:r>
      <w:r w:rsidRPr="00AB1DB3">
        <w:rPr>
          <w:rFonts w:ascii="Arial" w:hAnsi="Arial" w:cs="Arial"/>
          <w:b/>
          <w:sz w:val="24"/>
          <w:szCs w:val="24"/>
          <w:lang w:val="en-US"/>
        </w:rPr>
        <w:t>air in accordance with Class 0 purity standards requires significant amounts of</w:t>
      </w:r>
      <w:r>
        <w:rPr>
          <w:rFonts w:ascii="Arial" w:hAnsi="Arial" w:cs="Arial"/>
          <w:b/>
          <w:sz w:val="24"/>
          <w:szCs w:val="24"/>
          <w:lang w:val="en-US"/>
        </w:rPr>
        <w:t xml:space="preserve"> </w:t>
      </w:r>
      <w:r w:rsidRPr="00AB1DB3">
        <w:rPr>
          <w:rFonts w:ascii="Arial" w:hAnsi="Arial" w:cs="Arial"/>
          <w:b/>
          <w:sz w:val="24"/>
          <w:szCs w:val="24"/>
          <w:lang w:val="en-US"/>
        </w:rPr>
        <w:t>energy, efficient generation delivers an immediate and tangible reduction in operating costs.</w:t>
      </w:r>
      <w:r>
        <w:rPr>
          <w:rFonts w:ascii="Arial" w:hAnsi="Arial" w:cs="Arial"/>
          <w:b/>
          <w:sz w:val="24"/>
          <w:szCs w:val="24"/>
          <w:lang w:val="en-US"/>
        </w:rPr>
        <w:t xml:space="preserve"> </w:t>
      </w:r>
      <w:r w:rsidRPr="00AB1DB3">
        <w:rPr>
          <w:rFonts w:ascii="Arial" w:hAnsi="Arial" w:cs="Arial"/>
          <w:b/>
          <w:sz w:val="24"/>
          <w:szCs w:val="24"/>
          <w:lang w:val="en-US"/>
        </w:rPr>
        <w:t>This applies both to high-end logic chip manufacturing and power semiconductor production.</w:t>
      </w:r>
    </w:p>
    <w:p w:rsidR="00AB1DB3" w:rsidRPr="007A272A" w:rsidRDefault="00D26801" w:rsidP="00AB1DB3">
      <w:pPr>
        <w:spacing w:after="0" w:line="200" w:lineRule="atLeast"/>
        <w:rPr>
          <w:rFonts w:ascii="Arial" w:hAnsi="Arial" w:cs="Arial"/>
          <w:b/>
          <w:sz w:val="24"/>
          <w:szCs w:val="24"/>
          <w:lang w:val="en-GB"/>
        </w:rPr>
      </w:pPr>
      <w:r w:rsidRPr="007A272A">
        <w:rPr>
          <w:rFonts w:ascii="Arial" w:hAnsi="Arial" w:cs="Arial"/>
          <w:b/>
          <w:sz w:val="24"/>
          <w:szCs w:val="24"/>
          <w:lang w:val="en-GB"/>
        </w:rPr>
        <w:t>Sigma Air Manager 4.0:</w:t>
      </w:r>
      <w:r w:rsidR="00AB1DB3" w:rsidRPr="007A272A">
        <w:rPr>
          <w:rFonts w:ascii="Arial" w:hAnsi="Arial" w:cs="Arial"/>
          <w:b/>
          <w:sz w:val="24"/>
          <w:szCs w:val="24"/>
          <w:lang w:val="en-GB"/>
        </w:rPr>
        <w:t xml:space="preserve"> Optimum efficiency</w:t>
      </w:r>
    </w:p>
    <w:p w:rsidR="00AB1DB3" w:rsidRDefault="00AB1DB3" w:rsidP="00AB1DB3">
      <w:pPr>
        <w:spacing w:after="0" w:line="200" w:lineRule="atLeast"/>
        <w:rPr>
          <w:rFonts w:ascii="Arial" w:hAnsi="Arial" w:cs="Arial"/>
          <w:sz w:val="24"/>
          <w:szCs w:val="24"/>
          <w:lang w:val="en-GB"/>
        </w:rPr>
      </w:pPr>
    </w:p>
    <w:p w:rsidR="00AB1DB3" w:rsidRPr="007A272A" w:rsidRDefault="00AB1DB3" w:rsidP="00AB1DB3">
      <w:pPr>
        <w:spacing w:after="0" w:line="200" w:lineRule="atLeast"/>
        <w:rPr>
          <w:rFonts w:ascii="Arial" w:hAnsi="Arial" w:cs="Arial"/>
          <w:sz w:val="24"/>
          <w:szCs w:val="24"/>
          <w:lang w:val="en-GB"/>
        </w:rPr>
      </w:pPr>
      <w:r w:rsidRPr="007A272A">
        <w:rPr>
          <w:rFonts w:ascii="Arial" w:hAnsi="Arial" w:cs="Arial"/>
          <w:sz w:val="24"/>
          <w:szCs w:val="24"/>
          <w:lang w:val="en-GB"/>
        </w:rPr>
        <w:t xml:space="preserve">Adaptive, efficient and networked: </w:t>
      </w:r>
      <w:proofErr w:type="gramStart"/>
      <w:r w:rsidRPr="007A272A">
        <w:rPr>
          <w:rFonts w:ascii="Arial" w:hAnsi="Arial" w:cs="Arial"/>
          <w:sz w:val="24"/>
          <w:szCs w:val="24"/>
          <w:lang w:val="en-GB"/>
        </w:rPr>
        <w:t>the</w:t>
      </w:r>
      <w:proofErr w:type="gramEnd"/>
      <w:r w:rsidRPr="007A272A">
        <w:rPr>
          <w:rFonts w:ascii="Arial" w:hAnsi="Arial" w:cs="Arial"/>
          <w:sz w:val="24"/>
          <w:szCs w:val="24"/>
          <w:lang w:val="en-GB"/>
        </w:rPr>
        <w:t xml:space="preserve"> </w:t>
      </w:r>
      <w:r w:rsidR="00655770" w:rsidRPr="007A272A">
        <w:rPr>
          <w:rFonts w:ascii="Arial" w:hAnsi="Arial" w:cs="Arial"/>
          <w:sz w:val="24"/>
          <w:szCs w:val="24"/>
          <w:lang w:val="en-GB"/>
        </w:rPr>
        <w:t xml:space="preserve">Sigma Air Manager </w:t>
      </w:r>
      <w:r w:rsidRPr="007A272A">
        <w:rPr>
          <w:rFonts w:ascii="Arial" w:hAnsi="Arial" w:cs="Arial"/>
          <w:sz w:val="24"/>
          <w:szCs w:val="24"/>
          <w:lang w:val="en-GB"/>
        </w:rPr>
        <w:t xml:space="preserve">4.0 compressed air management system enables especially efficient operation of compressed air or blower stations. Its integrated Energy Management Software (EMS) ensures energy-saving operation of multiple compressors, dryers or filters. Thanks to networking of all components within the compressed air station via this intelligent master controller and the secure </w:t>
      </w:r>
      <w:r w:rsidR="00655770" w:rsidRPr="007A272A">
        <w:rPr>
          <w:rFonts w:ascii="Arial" w:hAnsi="Arial" w:cs="Arial"/>
          <w:sz w:val="24"/>
          <w:szCs w:val="24"/>
          <w:lang w:val="en-GB"/>
        </w:rPr>
        <w:t>Kaeser</w:t>
      </w:r>
      <w:r w:rsidRPr="007A272A">
        <w:rPr>
          <w:rFonts w:ascii="Arial" w:hAnsi="Arial" w:cs="Arial"/>
          <w:sz w:val="24"/>
          <w:szCs w:val="24"/>
          <w:lang w:val="en-GB"/>
        </w:rPr>
        <w:t xml:space="preserve"> </w:t>
      </w:r>
      <w:r w:rsidR="00655770" w:rsidRPr="007A272A">
        <w:rPr>
          <w:rFonts w:ascii="Arial" w:hAnsi="Arial" w:cs="Arial"/>
          <w:sz w:val="24"/>
          <w:szCs w:val="24"/>
          <w:lang w:val="en-GB"/>
        </w:rPr>
        <w:t>Sigma</w:t>
      </w:r>
      <w:r w:rsidRPr="007A272A">
        <w:rPr>
          <w:rFonts w:ascii="Arial" w:hAnsi="Arial" w:cs="Arial"/>
          <w:sz w:val="24"/>
          <w:szCs w:val="24"/>
          <w:lang w:val="en-GB"/>
        </w:rPr>
        <w:t xml:space="preserve"> </w:t>
      </w:r>
      <w:r w:rsidR="00655770" w:rsidRPr="007A272A">
        <w:rPr>
          <w:rFonts w:ascii="Arial" w:hAnsi="Arial" w:cs="Arial"/>
          <w:sz w:val="24"/>
          <w:szCs w:val="24"/>
          <w:lang w:val="en-GB"/>
        </w:rPr>
        <w:t>Network</w:t>
      </w:r>
      <w:r w:rsidRPr="007A272A">
        <w:rPr>
          <w:rFonts w:ascii="Arial" w:hAnsi="Arial" w:cs="Arial"/>
          <w:sz w:val="24"/>
          <w:szCs w:val="24"/>
          <w:lang w:val="en-GB"/>
        </w:rPr>
        <w:t>, comprehensive monitoring, energy management and predictive maintenance work are all possible. This minimises downtime and maximises productivity.</w:t>
      </w:r>
    </w:p>
    <w:p w:rsidR="00AB1DB3" w:rsidRDefault="00AB1DB3" w:rsidP="00AB1DB3">
      <w:pPr>
        <w:spacing w:after="0" w:line="200" w:lineRule="atLeast"/>
        <w:rPr>
          <w:rFonts w:ascii="Arial" w:hAnsi="Arial" w:cs="Arial"/>
          <w:sz w:val="24"/>
          <w:szCs w:val="24"/>
          <w:lang w:val="en-GB"/>
        </w:rPr>
      </w:pPr>
    </w:p>
    <w:p w:rsidR="00AB1DB3" w:rsidRPr="00655770" w:rsidRDefault="00AB1DB3" w:rsidP="00AB1DB3">
      <w:pPr>
        <w:spacing w:after="240"/>
        <w:rPr>
          <w:rFonts w:ascii="Arial" w:hAnsi="Arial" w:cs="Arial"/>
          <w:b/>
          <w:sz w:val="24"/>
          <w:szCs w:val="24"/>
          <w:lang w:val="en-US"/>
        </w:rPr>
      </w:pPr>
      <w:r w:rsidRPr="00655770">
        <w:rPr>
          <w:rFonts w:ascii="Arial" w:hAnsi="Arial" w:cs="Arial"/>
          <w:b/>
          <w:sz w:val="24"/>
          <w:szCs w:val="24"/>
          <w:lang w:val="en-US"/>
        </w:rPr>
        <w:t>CSG series: A class above in performance and efficiency</w:t>
      </w:r>
    </w:p>
    <w:p w:rsidR="00AB1DB3" w:rsidRDefault="00AB1DB3" w:rsidP="00AB1DB3">
      <w:pPr>
        <w:spacing w:after="0" w:line="200" w:lineRule="atLeast"/>
        <w:rPr>
          <w:rFonts w:ascii="Arial" w:hAnsi="Arial" w:cs="Arial"/>
          <w:sz w:val="24"/>
          <w:szCs w:val="24"/>
          <w:lang w:val="en-US"/>
        </w:rPr>
      </w:pPr>
      <w:r w:rsidRPr="00AB1DB3">
        <w:rPr>
          <w:rFonts w:ascii="Arial" w:hAnsi="Arial" w:cs="Arial"/>
          <w:sz w:val="24"/>
          <w:szCs w:val="24"/>
          <w:lang w:val="en-US"/>
        </w:rPr>
        <w:t xml:space="preserve">When it comes to energy efficiency, CSG series oil-free compression rotary screw compressors take </w:t>
      </w:r>
      <w:r w:rsidR="00655770">
        <w:rPr>
          <w:rFonts w:ascii="Arial" w:hAnsi="Arial" w:cs="Arial"/>
          <w:sz w:val="24"/>
          <w:szCs w:val="24"/>
          <w:lang w:val="en-US"/>
        </w:rPr>
        <w:t>the</w:t>
      </w:r>
      <w:r w:rsidRPr="00AB1DB3">
        <w:rPr>
          <w:rFonts w:ascii="Arial" w:hAnsi="Arial" w:cs="Arial"/>
          <w:sz w:val="24"/>
          <w:szCs w:val="24"/>
          <w:lang w:val="en-US"/>
        </w:rPr>
        <w:t xml:space="preserve"> production processes to the next level. Specially developed for the sensitive requirements of the semiconductor industry, these systems deliver compressed air to residual oil content Class 0 in accordance with ISO 8573-1, ensuring maximum product safety for wafer manufacturing, lithography, and pneumatic handling in cleanrooms. What’s more, thanks to IE5 synchronous reluctance motors and the </w:t>
      </w:r>
      <w:r w:rsidR="00655770">
        <w:rPr>
          <w:rFonts w:ascii="Arial" w:hAnsi="Arial" w:cs="Arial"/>
          <w:sz w:val="24"/>
          <w:szCs w:val="24"/>
          <w:lang w:val="en-US"/>
        </w:rPr>
        <w:t>Sigma</w:t>
      </w:r>
      <w:r w:rsidRPr="00AB1DB3">
        <w:rPr>
          <w:rFonts w:ascii="Arial" w:hAnsi="Arial" w:cs="Arial"/>
          <w:sz w:val="24"/>
          <w:szCs w:val="24"/>
          <w:lang w:val="en-US"/>
        </w:rPr>
        <w:t xml:space="preserve"> </w:t>
      </w:r>
      <w:proofErr w:type="spellStart"/>
      <w:r w:rsidR="00655770">
        <w:rPr>
          <w:rFonts w:ascii="Arial" w:hAnsi="Arial" w:cs="Arial"/>
          <w:sz w:val="24"/>
          <w:szCs w:val="24"/>
          <w:lang w:val="en-US"/>
        </w:rPr>
        <w:t>Profil</w:t>
      </w:r>
      <w:proofErr w:type="spellEnd"/>
      <w:r w:rsidRPr="00AB1DB3">
        <w:rPr>
          <w:rFonts w:ascii="Arial" w:hAnsi="Arial" w:cs="Arial"/>
          <w:sz w:val="24"/>
          <w:szCs w:val="24"/>
          <w:lang w:val="en-US"/>
        </w:rPr>
        <w:t xml:space="preserve">, CSG compressors achieve significant energy savings. The water-cooled option with </w:t>
      </w:r>
      <w:proofErr w:type="spellStart"/>
      <w:r w:rsidRPr="00AB1DB3">
        <w:rPr>
          <w:rFonts w:ascii="Arial" w:hAnsi="Arial" w:cs="Arial"/>
          <w:sz w:val="24"/>
          <w:szCs w:val="24"/>
          <w:lang w:val="en-US"/>
        </w:rPr>
        <w:t>i.HOC</w:t>
      </w:r>
      <w:proofErr w:type="spellEnd"/>
      <w:r w:rsidRPr="00AB1DB3">
        <w:rPr>
          <w:rFonts w:ascii="Arial" w:hAnsi="Arial" w:cs="Arial"/>
          <w:sz w:val="24"/>
          <w:szCs w:val="24"/>
          <w:lang w:val="en-US"/>
        </w:rPr>
        <w:t xml:space="preserve"> dryer and heat recovery </w:t>
      </w:r>
      <w:proofErr w:type="gramStart"/>
      <w:r w:rsidRPr="00AB1DB3">
        <w:rPr>
          <w:rFonts w:ascii="Arial" w:hAnsi="Arial" w:cs="Arial"/>
          <w:sz w:val="24"/>
          <w:szCs w:val="24"/>
          <w:lang w:val="en-US"/>
        </w:rPr>
        <w:t>uses</w:t>
      </w:r>
      <w:proofErr w:type="gramEnd"/>
      <w:r w:rsidRPr="00AB1DB3">
        <w:rPr>
          <w:rFonts w:ascii="Arial" w:hAnsi="Arial" w:cs="Arial"/>
          <w:sz w:val="24"/>
          <w:szCs w:val="24"/>
          <w:lang w:val="en-US"/>
        </w:rPr>
        <w:t xml:space="preserve"> the compressor exhaust heat twice – achieving maximum cost efficiency and process reliability. </w:t>
      </w:r>
    </w:p>
    <w:p w:rsidR="00D26801" w:rsidRDefault="00D26801" w:rsidP="00AB1DB3">
      <w:pPr>
        <w:spacing w:after="0" w:line="200" w:lineRule="atLeast"/>
        <w:rPr>
          <w:rFonts w:ascii="Arial" w:hAnsi="Arial" w:cs="Arial"/>
          <w:sz w:val="24"/>
          <w:szCs w:val="24"/>
          <w:lang w:val="en-US"/>
        </w:rPr>
      </w:pPr>
    </w:p>
    <w:p w:rsidR="00AB1DB3" w:rsidRPr="00655770" w:rsidRDefault="00AB1DB3" w:rsidP="00AB1DB3">
      <w:pPr>
        <w:spacing w:after="0" w:line="200" w:lineRule="atLeast"/>
        <w:rPr>
          <w:rFonts w:ascii="Arial" w:hAnsi="Arial" w:cs="Arial"/>
          <w:b/>
          <w:sz w:val="24"/>
          <w:szCs w:val="24"/>
          <w:lang w:val="en-GB"/>
        </w:rPr>
      </w:pPr>
      <w:r w:rsidRPr="00655770">
        <w:rPr>
          <w:rFonts w:ascii="Arial" w:hAnsi="Arial" w:cs="Arial"/>
          <w:b/>
          <w:sz w:val="24"/>
          <w:szCs w:val="24"/>
          <w:lang w:val="en-GB"/>
        </w:rPr>
        <w:t xml:space="preserve">Heat-regenerated </w:t>
      </w:r>
      <w:r w:rsidR="00D26801" w:rsidRPr="00655770">
        <w:rPr>
          <w:rFonts w:ascii="Arial" w:hAnsi="Arial" w:cs="Arial"/>
          <w:b/>
          <w:sz w:val="24"/>
          <w:szCs w:val="24"/>
          <w:lang w:val="en-GB"/>
        </w:rPr>
        <w:t>d</w:t>
      </w:r>
      <w:r w:rsidRPr="00655770">
        <w:rPr>
          <w:rFonts w:ascii="Arial" w:hAnsi="Arial" w:cs="Arial"/>
          <w:b/>
          <w:sz w:val="24"/>
          <w:szCs w:val="24"/>
          <w:lang w:val="en-GB"/>
        </w:rPr>
        <w:t>esiccant dryers</w:t>
      </w:r>
      <w:r w:rsidR="00655770" w:rsidRPr="00655770">
        <w:rPr>
          <w:rFonts w:ascii="Arial" w:hAnsi="Arial" w:cs="Arial"/>
          <w:b/>
          <w:sz w:val="24"/>
          <w:szCs w:val="24"/>
          <w:lang w:val="en-GB"/>
        </w:rPr>
        <w:t xml:space="preserve"> </w:t>
      </w:r>
      <w:proofErr w:type="spellStart"/>
      <w:r w:rsidR="00655770" w:rsidRPr="00655770">
        <w:rPr>
          <w:rFonts w:ascii="Arial" w:hAnsi="Arial" w:cs="Arial"/>
          <w:b/>
          <w:sz w:val="24"/>
          <w:szCs w:val="24"/>
          <w:lang w:val="en-GB"/>
        </w:rPr>
        <w:t>Calosec</w:t>
      </w:r>
      <w:proofErr w:type="spellEnd"/>
    </w:p>
    <w:p w:rsidR="00AB1DB3" w:rsidRDefault="00AB1DB3" w:rsidP="00AB1DB3">
      <w:pPr>
        <w:spacing w:after="0" w:line="200" w:lineRule="atLeast"/>
        <w:rPr>
          <w:rFonts w:ascii="Arial" w:hAnsi="Arial" w:cs="Arial"/>
          <w:sz w:val="24"/>
          <w:szCs w:val="24"/>
          <w:lang w:val="en-GB"/>
        </w:rPr>
      </w:pPr>
    </w:p>
    <w:p w:rsidR="00AB1DB3" w:rsidRDefault="00AB1DB3" w:rsidP="00AB1DB3">
      <w:pPr>
        <w:spacing w:after="0" w:line="200" w:lineRule="atLeast"/>
        <w:rPr>
          <w:rFonts w:ascii="Arial" w:hAnsi="Arial" w:cs="Arial"/>
          <w:sz w:val="24"/>
          <w:szCs w:val="24"/>
          <w:lang w:val="en-GB"/>
        </w:rPr>
      </w:pPr>
      <w:proofErr w:type="spellStart"/>
      <w:r w:rsidRPr="00AB1DB3">
        <w:rPr>
          <w:rFonts w:ascii="Arial" w:hAnsi="Arial" w:cs="Arial"/>
          <w:sz w:val="24"/>
          <w:szCs w:val="24"/>
          <w:lang w:val="en-GB"/>
        </w:rPr>
        <w:t>K</w:t>
      </w:r>
      <w:r w:rsidR="00655770">
        <w:rPr>
          <w:rFonts w:ascii="Arial" w:hAnsi="Arial" w:cs="Arial"/>
          <w:sz w:val="24"/>
          <w:szCs w:val="24"/>
          <w:lang w:val="en-GB"/>
        </w:rPr>
        <w:t>aeser</w:t>
      </w:r>
      <w:r w:rsidRPr="00AB1DB3">
        <w:rPr>
          <w:rFonts w:ascii="Arial" w:hAnsi="Arial" w:cs="Arial"/>
          <w:sz w:val="24"/>
          <w:szCs w:val="24"/>
          <w:lang w:val="en-GB"/>
        </w:rPr>
        <w:t>’s</w:t>
      </w:r>
      <w:proofErr w:type="spellEnd"/>
      <w:r w:rsidRPr="00AB1DB3">
        <w:rPr>
          <w:rFonts w:ascii="Arial" w:hAnsi="Arial" w:cs="Arial"/>
          <w:sz w:val="24"/>
          <w:szCs w:val="24"/>
          <w:lang w:val="en-GB"/>
        </w:rPr>
        <w:t xml:space="preserve"> </w:t>
      </w:r>
      <w:proofErr w:type="spellStart"/>
      <w:r w:rsidR="00655770">
        <w:rPr>
          <w:rFonts w:ascii="Arial" w:hAnsi="Arial" w:cs="Arial"/>
          <w:sz w:val="24"/>
          <w:szCs w:val="24"/>
          <w:lang w:val="en-GB"/>
        </w:rPr>
        <w:t>Calosec</w:t>
      </w:r>
      <w:proofErr w:type="spellEnd"/>
      <w:r w:rsidRPr="00AB1DB3">
        <w:rPr>
          <w:rFonts w:ascii="Arial" w:hAnsi="Arial" w:cs="Arial"/>
          <w:sz w:val="24"/>
          <w:szCs w:val="24"/>
          <w:lang w:val="en-GB"/>
        </w:rPr>
        <w:t xml:space="preserve"> series of heat-regenerated desiccant dryers stands out with its versatile system design, providing the most cost-efficient solution for any requirement. They provide the perfect building block for compressed air networks that require extremely </w:t>
      </w:r>
      <w:proofErr w:type="gramStart"/>
      <w:r w:rsidRPr="00AB1DB3">
        <w:rPr>
          <w:rFonts w:ascii="Arial" w:hAnsi="Arial" w:cs="Arial"/>
          <w:sz w:val="24"/>
          <w:szCs w:val="24"/>
          <w:lang w:val="en-GB"/>
        </w:rPr>
        <w:t>low</w:t>
      </w:r>
      <w:r w:rsidR="00081FC4">
        <w:rPr>
          <w:rFonts w:ascii="Arial" w:hAnsi="Arial" w:cs="Arial"/>
          <w:sz w:val="24"/>
          <w:szCs w:val="24"/>
          <w:lang w:val="en-GB"/>
        </w:rPr>
        <w:t xml:space="preserve"> </w:t>
      </w:r>
      <w:bookmarkStart w:id="0" w:name="_GoBack"/>
      <w:bookmarkEnd w:id="0"/>
      <w:r w:rsidRPr="00AB1DB3">
        <w:rPr>
          <w:rFonts w:ascii="Arial" w:hAnsi="Arial" w:cs="Arial"/>
          <w:sz w:val="24"/>
          <w:szCs w:val="24"/>
          <w:lang w:val="en-GB"/>
        </w:rPr>
        <w:t>pressure</w:t>
      </w:r>
      <w:proofErr w:type="gramEnd"/>
      <w:r w:rsidRPr="00AB1DB3">
        <w:rPr>
          <w:rFonts w:ascii="Arial" w:hAnsi="Arial" w:cs="Arial"/>
          <w:sz w:val="24"/>
          <w:szCs w:val="24"/>
          <w:lang w:val="en-GB"/>
        </w:rPr>
        <w:t xml:space="preserve"> dew points down to -40 °C, or optionally even as low as -70 °C (Class 1 in accordance with ISO 8573-1). The intelligent </w:t>
      </w:r>
      <w:proofErr w:type="spellStart"/>
      <w:r w:rsidR="00655770">
        <w:rPr>
          <w:rFonts w:ascii="Arial" w:hAnsi="Arial" w:cs="Arial"/>
          <w:sz w:val="24"/>
          <w:szCs w:val="24"/>
          <w:lang w:val="en-GB"/>
        </w:rPr>
        <w:t>Calosec</w:t>
      </w:r>
      <w:proofErr w:type="spellEnd"/>
      <w:r w:rsidRPr="00AB1DB3">
        <w:rPr>
          <w:rFonts w:ascii="Arial" w:hAnsi="Arial" w:cs="Arial"/>
          <w:sz w:val="24"/>
          <w:szCs w:val="24"/>
          <w:lang w:val="en-GB"/>
        </w:rPr>
        <w:t xml:space="preserve"> </w:t>
      </w:r>
      <w:r w:rsidR="00655770">
        <w:rPr>
          <w:rFonts w:ascii="Arial" w:hAnsi="Arial" w:cs="Arial"/>
          <w:sz w:val="24"/>
          <w:szCs w:val="24"/>
          <w:lang w:val="en-GB"/>
        </w:rPr>
        <w:t>Control</w:t>
      </w:r>
      <w:r w:rsidRPr="00AB1DB3">
        <w:rPr>
          <w:rFonts w:ascii="Arial" w:hAnsi="Arial" w:cs="Arial"/>
          <w:sz w:val="24"/>
          <w:szCs w:val="24"/>
          <w:lang w:val="en-GB"/>
        </w:rPr>
        <w:t xml:space="preserve"> controller offers comprehensive system monitoring for maximum operational reliability, making them a particularly dependable and energy-efficient choice for especially sensitive sectors such as the semiconductor industry.</w:t>
      </w:r>
    </w:p>
    <w:p w:rsidR="00AB1DB3" w:rsidRDefault="00AB1DB3" w:rsidP="00AB1DB3">
      <w:pPr>
        <w:spacing w:after="0" w:line="200" w:lineRule="atLeast"/>
        <w:rPr>
          <w:rFonts w:ascii="Arial" w:hAnsi="Arial" w:cs="Arial"/>
          <w:sz w:val="24"/>
          <w:szCs w:val="24"/>
          <w:lang w:val="en-GB"/>
        </w:rPr>
      </w:pPr>
    </w:p>
    <w:p w:rsidR="00AB1DB3" w:rsidRPr="00655770" w:rsidRDefault="00AB1DB3" w:rsidP="00AB1DB3">
      <w:pPr>
        <w:spacing w:after="0" w:line="200" w:lineRule="atLeast"/>
        <w:rPr>
          <w:rFonts w:ascii="Arial" w:hAnsi="Arial" w:cs="Arial"/>
          <w:b/>
          <w:sz w:val="24"/>
          <w:szCs w:val="24"/>
          <w:lang w:val="en-GB"/>
        </w:rPr>
      </w:pPr>
      <w:r w:rsidRPr="00655770">
        <w:rPr>
          <w:rFonts w:ascii="Arial" w:hAnsi="Arial" w:cs="Arial"/>
          <w:b/>
          <w:sz w:val="24"/>
          <w:szCs w:val="24"/>
          <w:lang w:val="en-GB"/>
        </w:rPr>
        <w:t>Heatless-regenerated</w:t>
      </w:r>
      <w:r w:rsidR="00655770" w:rsidRPr="00655770">
        <w:rPr>
          <w:rFonts w:ascii="Arial" w:hAnsi="Arial" w:cs="Arial"/>
          <w:b/>
          <w:sz w:val="24"/>
          <w:szCs w:val="24"/>
          <w:lang w:val="en-GB"/>
        </w:rPr>
        <w:t xml:space="preserve"> d</w:t>
      </w:r>
      <w:r w:rsidRPr="00655770">
        <w:rPr>
          <w:rFonts w:ascii="Arial" w:hAnsi="Arial" w:cs="Arial"/>
          <w:b/>
          <w:sz w:val="24"/>
          <w:szCs w:val="24"/>
          <w:lang w:val="en-GB"/>
        </w:rPr>
        <w:t>esiccant dryers</w:t>
      </w:r>
      <w:r w:rsidR="00655770" w:rsidRPr="00655770">
        <w:rPr>
          <w:rFonts w:ascii="Arial" w:hAnsi="Arial" w:cs="Arial"/>
          <w:b/>
          <w:sz w:val="24"/>
          <w:szCs w:val="24"/>
          <w:lang w:val="en-GB"/>
        </w:rPr>
        <w:t xml:space="preserve"> </w:t>
      </w:r>
      <w:proofErr w:type="spellStart"/>
      <w:r w:rsidRPr="00655770">
        <w:rPr>
          <w:rFonts w:ascii="Arial" w:hAnsi="Arial" w:cs="Arial"/>
          <w:b/>
          <w:sz w:val="24"/>
          <w:szCs w:val="24"/>
          <w:lang w:val="en-GB"/>
        </w:rPr>
        <w:t>i.DC</w:t>
      </w:r>
      <w:proofErr w:type="spellEnd"/>
      <w:r w:rsidRPr="00655770">
        <w:rPr>
          <w:rFonts w:ascii="Arial" w:hAnsi="Arial" w:cs="Arial"/>
          <w:b/>
          <w:sz w:val="24"/>
          <w:szCs w:val="24"/>
          <w:lang w:val="en-GB"/>
        </w:rPr>
        <w:t xml:space="preserve"> </w:t>
      </w:r>
    </w:p>
    <w:p w:rsidR="00AB1DB3" w:rsidRDefault="00AB1DB3" w:rsidP="00AB1DB3">
      <w:pPr>
        <w:spacing w:after="0" w:line="200" w:lineRule="atLeast"/>
        <w:rPr>
          <w:rFonts w:ascii="Arial" w:hAnsi="Arial" w:cs="Arial"/>
          <w:sz w:val="24"/>
          <w:szCs w:val="24"/>
          <w:lang w:val="en-GB"/>
        </w:rPr>
      </w:pPr>
    </w:p>
    <w:p w:rsidR="00AB1DB3" w:rsidRPr="00AB1DB3" w:rsidRDefault="00AB1DB3" w:rsidP="00AB1DB3">
      <w:pPr>
        <w:spacing w:after="0" w:line="200" w:lineRule="atLeast"/>
        <w:rPr>
          <w:rFonts w:ascii="Arial" w:hAnsi="Arial" w:cs="Arial"/>
          <w:sz w:val="24"/>
          <w:szCs w:val="24"/>
          <w:lang w:val="en-GB"/>
        </w:rPr>
      </w:pPr>
      <w:r w:rsidRPr="00AB1DB3">
        <w:rPr>
          <w:rFonts w:ascii="Arial" w:hAnsi="Arial" w:cs="Arial"/>
          <w:sz w:val="24"/>
          <w:szCs w:val="24"/>
          <w:lang w:val="en-GB"/>
        </w:rPr>
        <w:t xml:space="preserve">Premium quality in the semiconductor industry begins with clean, dry compressed air. Heatless-regenerated desiccant dryers from the </w:t>
      </w:r>
      <w:proofErr w:type="spellStart"/>
      <w:r w:rsidRPr="00AB1DB3">
        <w:rPr>
          <w:rFonts w:ascii="Arial" w:hAnsi="Arial" w:cs="Arial"/>
          <w:sz w:val="24"/>
          <w:szCs w:val="24"/>
          <w:lang w:val="en-GB"/>
        </w:rPr>
        <w:t>i.DC</w:t>
      </w:r>
      <w:proofErr w:type="spellEnd"/>
      <w:r w:rsidRPr="00AB1DB3">
        <w:rPr>
          <w:rFonts w:ascii="Arial" w:hAnsi="Arial" w:cs="Arial"/>
          <w:sz w:val="24"/>
          <w:szCs w:val="24"/>
          <w:lang w:val="en-GB"/>
        </w:rPr>
        <w:t xml:space="preserve"> series ensure stable pressure dew points down to -40 °C, or optionally even as low as -70 °C </w:t>
      </w:r>
    </w:p>
    <w:p w:rsidR="00AB1DB3" w:rsidRDefault="00AB1DB3" w:rsidP="00AB1DB3">
      <w:pPr>
        <w:spacing w:after="0" w:line="200" w:lineRule="atLeast"/>
        <w:rPr>
          <w:rFonts w:ascii="Arial" w:hAnsi="Arial" w:cs="Arial"/>
          <w:sz w:val="24"/>
          <w:szCs w:val="24"/>
          <w:lang w:val="en-GB"/>
        </w:rPr>
      </w:pPr>
      <w:r w:rsidRPr="00AB1DB3">
        <w:rPr>
          <w:rFonts w:ascii="Arial" w:hAnsi="Arial" w:cs="Arial"/>
          <w:sz w:val="24"/>
          <w:szCs w:val="24"/>
          <w:lang w:val="en-GB"/>
        </w:rPr>
        <w:t xml:space="preserve">(Class 1 in accordance with ISO 8573-1), and protect wafer surfaces and high-precision optics from moisture damage. Perfectly matched for operation with </w:t>
      </w:r>
      <w:r w:rsidR="00655770">
        <w:rPr>
          <w:rFonts w:ascii="Arial" w:hAnsi="Arial" w:cs="Arial"/>
          <w:sz w:val="24"/>
          <w:szCs w:val="24"/>
          <w:lang w:val="en-GB"/>
        </w:rPr>
        <w:t>Kaeser</w:t>
      </w:r>
      <w:r w:rsidRPr="00AB1DB3">
        <w:rPr>
          <w:rFonts w:ascii="Arial" w:hAnsi="Arial" w:cs="Arial"/>
          <w:sz w:val="24"/>
          <w:szCs w:val="24"/>
          <w:lang w:val="en-GB"/>
        </w:rPr>
        <w:t xml:space="preserve"> compressors, </w:t>
      </w:r>
      <w:proofErr w:type="spellStart"/>
      <w:r w:rsidRPr="00AB1DB3">
        <w:rPr>
          <w:rFonts w:ascii="Arial" w:hAnsi="Arial" w:cs="Arial"/>
          <w:sz w:val="24"/>
          <w:szCs w:val="24"/>
          <w:lang w:val="en-GB"/>
        </w:rPr>
        <w:t>i.DC</w:t>
      </w:r>
      <w:proofErr w:type="spellEnd"/>
      <w:r w:rsidRPr="00AB1DB3">
        <w:rPr>
          <w:rFonts w:ascii="Arial" w:hAnsi="Arial" w:cs="Arial"/>
          <w:sz w:val="24"/>
          <w:szCs w:val="24"/>
          <w:lang w:val="en-GB"/>
        </w:rPr>
        <w:t xml:space="preserve"> dryers guarantee high process reliability and dependable energy efficiency for error-free processes in lithography, etching, and pneumatic wafer handling.  </w:t>
      </w:r>
    </w:p>
    <w:p w:rsidR="00AB1DB3" w:rsidRDefault="00AB1DB3" w:rsidP="00AB1DB3">
      <w:pPr>
        <w:spacing w:after="0" w:line="200" w:lineRule="atLeast"/>
        <w:rPr>
          <w:rFonts w:ascii="Arial" w:hAnsi="Arial" w:cs="Arial"/>
          <w:sz w:val="24"/>
          <w:szCs w:val="24"/>
          <w:lang w:val="en-GB"/>
        </w:rPr>
      </w:pPr>
    </w:p>
    <w:p w:rsidR="00AB1DB3" w:rsidRPr="007A272A" w:rsidRDefault="00AB1DB3" w:rsidP="00AB1DB3">
      <w:pPr>
        <w:spacing w:after="0" w:line="200" w:lineRule="atLeast"/>
        <w:rPr>
          <w:rFonts w:ascii="Arial" w:hAnsi="Arial" w:cs="Arial"/>
          <w:b/>
          <w:sz w:val="24"/>
          <w:szCs w:val="24"/>
          <w:lang w:val="en-GB"/>
        </w:rPr>
      </w:pPr>
      <w:r w:rsidRPr="007A272A">
        <w:rPr>
          <w:rFonts w:ascii="Arial" w:hAnsi="Arial" w:cs="Arial"/>
          <w:b/>
          <w:sz w:val="24"/>
          <w:szCs w:val="24"/>
          <w:lang w:val="en-GB"/>
        </w:rPr>
        <w:t>Oil-free compressed air for stringent requirements</w:t>
      </w:r>
      <w:r w:rsidR="00655770" w:rsidRPr="007A272A">
        <w:rPr>
          <w:rFonts w:ascii="Arial" w:hAnsi="Arial" w:cs="Arial"/>
          <w:b/>
          <w:sz w:val="24"/>
          <w:szCs w:val="24"/>
          <w:lang w:val="en-GB"/>
        </w:rPr>
        <w:t xml:space="preserve"> with a</w:t>
      </w:r>
      <w:r w:rsidRPr="007A272A">
        <w:rPr>
          <w:rFonts w:ascii="Arial" w:hAnsi="Arial" w:cs="Arial"/>
          <w:b/>
          <w:sz w:val="24"/>
          <w:szCs w:val="24"/>
          <w:lang w:val="en-GB"/>
        </w:rPr>
        <w:t xml:space="preserve">ctivated carbon </w:t>
      </w:r>
      <w:proofErr w:type="spellStart"/>
      <w:r w:rsidRPr="007A272A">
        <w:rPr>
          <w:rFonts w:ascii="Arial" w:hAnsi="Arial" w:cs="Arial"/>
          <w:b/>
          <w:sz w:val="24"/>
          <w:szCs w:val="24"/>
          <w:lang w:val="en-GB"/>
        </w:rPr>
        <w:t>adsorbers</w:t>
      </w:r>
      <w:proofErr w:type="spellEnd"/>
      <w:r w:rsidR="007A272A">
        <w:rPr>
          <w:rFonts w:ascii="Arial" w:hAnsi="Arial" w:cs="Arial"/>
          <w:b/>
          <w:sz w:val="24"/>
          <w:szCs w:val="24"/>
          <w:lang w:val="en-GB"/>
        </w:rPr>
        <w:t xml:space="preserve"> </w:t>
      </w:r>
      <w:r w:rsidRPr="007A272A">
        <w:rPr>
          <w:rFonts w:ascii="Arial" w:hAnsi="Arial" w:cs="Arial"/>
          <w:b/>
          <w:sz w:val="24"/>
          <w:szCs w:val="24"/>
          <w:lang w:val="en-GB"/>
        </w:rPr>
        <w:t xml:space="preserve">ACT </w:t>
      </w:r>
    </w:p>
    <w:p w:rsidR="00655770" w:rsidRDefault="00655770" w:rsidP="00AB1DB3">
      <w:pPr>
        <w:spacing w:after="0" w:line="200" w:lineRule="atLeast"/>
        <w:rPr>
          <w:rFonts w:ascii="Arial" w:hAnsi="Arial" w:cs="Arial"/>
          <w:sz w:val="24"/>
          <w:szCs w:val="24"/>
          <w:lang w:val="en-GB"/>
        </w:rPr>
      </w:pPr>
    </w:p>
    <w:p w:rsidR="00AB1DB3" w:rsidRDefault="00655770" w:rsidP="00AB1DB3">
      <w:pPr>
        <w:spacing w:after="0" w:line="200" w:lineRule="atLeast"/>
        <w:rPr>
          <w:rFonts w:ascii="Arial" w:hAnsi="Arial" w:cs="Arial"/>
          <w:sz w:val="24"/>
          <w:szCs w:val="24"/>
          <w:lang w:val="en-GB"/>
        </w:rPr>
      </w:pPr>
      <w:r>
        <w:rPr>
          <w:rFonts w:ascii="Arial" w:hAnsi="Arial" w:cs="Arial"/>
          <w:sz w:val="24"/>
          <w:szCs w:val="24"/>
          <w:lang w:val="en-GB"/>
        </w:rPr>
        <w:t>Kaeser</w:t>
      </w:r>
      <w:r w:rsidR="00AB1DB3" w:rsidRPr="00AB1DB3">
        <w:rPr>
          <w:rFonts w:ascii="Arial" w:hAnsi="Arial" w:cs="Arial"/>
          <w:sz w:val="24"/>
          <w:szCs w:val="24"/>
          <w:lang w:val="en-GB"/>
        </w:rPr>
        <w:t xml:space="preserve"> ACT series activated carbon </w:t>
      </w:r>
      <w:proofErr w:type="spellStart"/>
      <w:r w:rsidR="00AB1DB3" w:rsidRPr="00AB1DB3">
        <w:rPr>
          <w:rFonts w:ascii="Arial" w:hAnsi="Arial" w:cs="Arial"/>
          <w:sz w:val="24"/>
          <w:szCs w:val="24"/>
          <w:lang w:val="en-GB"/>
        </w:rPr>
        <w:t>adsorbers</w:t>
      </w:r>
      <w:proofErr w:type="spellEnd"/>
      <w:r w:rsidR="00AB1DB3" w:rsidRPr="00AB1DB3">
        <w:rPr>
          <w:rFonts w:ascii="Arial" w:hAnsi="Arial" w:cs="Arial"/>
          <w:sz w:val="24"/>
          <w:szCs w:val="24"/>
          <w:lang w:val="en-GB"/>
        </w:rPr>
        <w:t xml:space="preserve"> are the specialists you need for continuous technically oil-free compressed air. Installed downstream from the dryer and prefiltration equipment, they ensure dependable compliance with the stringent requirements of Class 1 in accordance with ISO 8573-1 (residual oil content of ≤ 0.01 mg/m³). This protects highly sensitive wafer surfaces, lithography optics, and cleanroom environments from oil mist contamination. Generous fill quantities of high-quality activated carbon and permanently low differential pressure reduce operating costs (TCO) – the service life of the activated carbon can reach up to 12,000 compressor operating hours. Moreover, the standard-equipped oil indicator provides early warning of potential malfunction.</w:t>
      </w:r>
    </w:p>
    <w:p w:rsidR="00AB1DB3" w:rsidRDefault="00AB1DB3" w:rsidP="00AB1DB3">
      <w:pPr>
        <w:spacing w:after="0" w:line="200" w:lineRule="atLeast"/>
        <w:rPr>
          <w:rFonts w:ascii="Arial" w:hAnsi="Arial" w:cs="Arial"/>
          <w:sz w:val="24"/>
          <w:szCs w:val="24"/>
          <w:lang w:val="en-GB"/>
        </w:rPr>
      </w:pPr>
    </w:p>
    <w:p w:rsidR="00AB1DB3" w:rsidRDefault="00AB1DB3" w:rsidP="00AB1DB3">
      <w:pPr>
        <w:spacing w:after="0" w:line="200" w:lineRule="atLeast"/>
        <w:rPr>
          <w:rFonts w:ascii="Arial" w:hAnsi="Arial" w:cs="Arial"/>
          <w:sz w:val="24"/>
          <w:szCs w:val="24"/>
          <w:lang w:val="en-GB"/>
        </w:rPr>
      </w:pPr>
      <w:r w:rsidRPr="00AB1DB3">
        <w:rPr>
          <w:rFonts w:ascii="Arial" w:hAnsi="Arial" w:cs="Arial"/>
          <w:sz w:val="24"/>
          <w:szCs w:val="24"/>
          <w:lang w:val="en-GB"/>
        </w:rPr>
        <w:t xml:space="preserve">At this year’s SEMICON Europa </w:t>
      </w:r>
      <w:r>
        <w:rPr>
          <w:rFonts w:ascii="Arial" w:hAnsi="Arial" w:cs="Arial"/>
          <w:sz w:val="24"/>
          <w:szCs w:val="24"/>
          <w:lang w:val="en-GB"/>
        </w:rPr>
        <w:t xml:space="preserve">Kaeser </w:t>
      </w:r>
      <w:proofErr w:type="spellStart"/>
      <w:r>
        <w:rPr>
          <w:rFonts w:ascii="Arial" w:hAnsi="Arial" w:cs="Arial"/>
          <w:sz w:val="24"/>
          <w:szCs w:val="24"/>
          <w:lang w:val="en-GB"/>
        </w:rPr>
        <w:t>Kompressoren</w:t>
      </w:r>
      <w:proofErr w:type="spellEnd"/>
      <w:r>
        <w:rPr>
          <w:rFonts w:ascii="Arial" w:hAnsi="Arial" w:cs="Arial"/>
          <w:sz w:val="24"/>
          <w:szCs w:val="24"/>
          <w:lang w:val="en-GB"/>
        </w:rPr>
        <w:t xml:space="preserve"> </w:t>
      </w:r>
      <w:r w:rsidRPr="00AB1DB3">
        <w:rPr>
          <w:rFonts w:ascii="Arial" w:hAnsi="Arial" w:cs="Arial"/>
          <w:sz w:val="24"/>
          <w:szCs w:val="24"/>
          <w:lang w:val="en-GB"/>
        </w:rPr>
        <w:t xml:space="preserve">will be showcasing in Hall C1, Stand 429, </w:t>
      </w:r>
      <w:r>
        <w:rPr>
          <w:rFonts w:ascii="Arial" w:hAnsi="Arial" w:cs="Arial"/>
          <w:sz w:val="24"/>
          <w:szCs w:val="24"/>
          <w:lang w:val="en-GB"/>
        </w:rPr>
        <w:t>the</w:t>
      </w:r>
      <w:r w:rsidRPr="00AB1DB3">
        <w:rPr>
          <w:rFonts w:ascii="Arial" w:hAnsi="Arial" w:cs="Arial"/>
          <w:sz w:val="24"/>
          <w:szCs w:val="24"/>
          <w:lang w:val="en-GB"/>
        </w:rPr>
        <w:t xml:space="preserve"> practical solutions for the chip industry.</w:t>
      </w:r>
    </w:p>
    <w:p w:rsidR="00AB1DB3" w:rsidRDefault="00AB1DB3" w:rsidP="00AB1DB3">
      <w:pPr>
        <w:spacing w:after="0" w:line="200" w:lineRule="atLeast"/>
        <w:rPr>
          <w:rFonts w:ascii="Arial" w:hAnsi="Arial" w:cs="Arial"/>
          <w:sz w:val="24"/>
          <w:szCs w:val="24"/>
          <w:lang w:val="en-GB"/>
        </w:rPr>
      </w:pPr>
    </w:p>
    <w:p w:rsidR="00AB1DB3" w:rsidRDefault="00AB1DB3" w:rsidP="00AB1DB3">
      <w:pPr>
        <w:spacing w:after="0" w:line="200" w:lineRule="atLeast"/>
        <w:rPr>
          <w:rFonts w:ascii="Arial" w:hAnsi="Arial" w:cs="Arial"/>
          <w:sz w:val="24"/>
          <w:szCs w:val="24"/>
          <w:lang w:val="en-GB"/>
        </w:rPr>
      </w:pPr>
    </w:p>
    <w:p w:rsidR="00AB1DB3" w:rsidRPr="0082340D" w:rsidRDefault="0082340D" w:rsidP="00AB1DB3">
      <w:pPr>
        <w:spacing w:after="0" w:line="200" w:lineRule="atLeast"/>
        <w:rPr>
          <w:rFonts w:ascii="Arial" w:hAnsi="Arial" w:cs="Arial"/>
          <w:sz w:val="24"/>
          <w:szCs w:val="24"/>
          <w:lang w:val="en-GB"/>
        </w:rPr>
      </w:pPr>
      <w:r w:rsidRPr="0082340D">
        <w:rPr>
          <w:rFonts w:ascii="Arial" w:hAnsi="Arial" w:cs="Arial"/>
          <w:sz w:val="24"/>
          <w:szCs w:val="24"/>
          <w:lang w:val="en-GB"/>
        </w:rPr>
        <w:t>Free for publication, Copy appreciated</w:t>
      </w: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82340D" w:rsidRPr="00AB1DB3" w:rsidTr="00F652C3">
        <w:tc>
          <w:tcPr>
            <w:tcW w:w="9062" w:type="dxa"/>
          </w:tcPr>
          <w:p w:rsidR="0082340D" w:rsidRPr="0082340D" w:rsidRDefault="0082340D" w:rsidP="0082340D">
            <w:pPr>
              <w:spacing w:line="200" w:lineRule="atLeast"/>
              <w:rPr>
                <w:rFonts w:ascii="Arial" w:hAnsi="Arial" w:cs="Arial"/>
                <w:sz w:val="24"/>
                <w:szCs w:val="24"/>
                <w:lang w:val="en-GB"/>
              </w:rPr>
            </w:pPr>
          </w:p>
        </w:tc>
      </w:tr>
    </w:tbl>
    <w:p w:rsidR="0063585B" w:rsidRDefault="0063585B" w:rsidP="0063585B">
      <w:pPr>
        <w:spacing w:after="0" w:line="200" w:lineRule="atLeast"/>
        <w:rPr>
          <w:rFonts w:ascii="Arial" w:hAnsi="Arial" w:cs="Arial"/>
          <w:sz w:val="24"/>
          <w:szCs w:val="24"/>
          <w:lang w:val="en-US"/>
        </w:rPr>
      </w:pPr>
    </w:p>
    <w:p w:rsidR="0063585B" w:rsidRPr="008D7EF0" w:rsidRDefault="0063585B" w:rsidP="0063585B">
      <w:pPr>
        <w:spacing w:after="0" w:line="200" w:lineRule="atLeast"/>
        <w:rPr>
          <w:rFonts w:ascii="Arial" w:hAnsi="Arial" w:cs="Arial"/>
          <w:sz w:val="24"/>
          <w:szCs w:val="24"/>
          <w:lang w:val="en-US"/>
        </w:rPr>
      </w:pPr>
    </w:p>
    <w:p w:rsidR="0063585B" w:rsidRDefault="0063585B" w:rsidP="0063585B">
      <w:pPr>
        <w:spacing w:after="0" w:line="200" w:lineRule="atLeast"/>
        <w:rPr>
          <w:rFonts w:ascii="Arial" w:hAnsi="Arial" w:cs="Arial"/>
          <w:sz w:val="24"/>
          <w:szCs w:val="24"/>
        </w:rPr>
      </w:pPr>
      <w:r>
        <w:rPr>
          <w:rFonts w:ascii="Arial" w:hAnsi="Arial" w:cs="Arial"/>
          <w:sz w:val="24"/>
          <w:szCs w:val="24"/>
        </w:rPr>
        <w:t>Images</w:t>
      </w:r>
      <w:r w:rsidRPr="00B042B7">
        <w:rPr>
          <w:rFonts w:ascii="Arial" w:hAnsi="Arial" w:cs="Arial"/>
          <w:sz w:val="24"/>
          <w:szCs w:val="24"/>
        </w:rPr>
        <w:t>:</w:t>
      </w:r>
    </w:p>
    <w:p w:rsidR="00D5025D" w:rsidRDefault="00D5025D" w:rsidP="003821C4"/>
    <w:p w:rsidR="00655770" w:rsidRPr="007B6443" w:rsidRDefault="00655770" w:rsidP="00655770">
      <w:pPr>
        <w:autoSpaceDE w:val="0"/>
        <w:autoSpaceDN w:val="0"/>
        <w:adjustRightInd w:val="0"/>
        <w:spacing w:before="432" w:after="0" w:line="200" w:lineRule="atLeast"/>
        <w:textAlignment w:val="center"/>
        <w:rPr>
          <w:rFonts w:ascii="Arial" w:hAnsi="Arial" w:cs="Arial"/>
          <w:bCs/>
          <w:sz w:val="24"/>
          <w:szCs w:val="24"/>
        </w:rPr>
      </w:pPr>
      <w:r w:rsidRPr="007B6443">
        <w:rPr>
          <w:rFonts w:ascii="Arial" w:hAnsi="Arial" w:cs="Arial"/>
          <w:noProof/>
          <w:sz w:val="24"/>
          <w:szCs w:val="24"/>
          <w:lang w:eastAsia="de-DE"/>
        </w:rPr>
        <w:drawing>
          <wp:inline distT="0" distB="0" distL="0" distR="0" wp14:anchorId="1BB8FED7" wp14:editId="23152E83">
            <wp:extent cx="1208867" cy="854641"/>
            <wp:effectExtent l="0" t="0" r="0"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0623" cy="877092"/>
                    </a:xfrm>
                    <a:prstGeom prst="rect">
                      <a:avLst/>
                    </a:prstGeom>
                    <a:noFill/>
                    <a:ln>
                      <a:noFill/>
                    </a:ln>
                  </pic:spPr>
                </pic:pic>
              </a:graphicData>
            </a:graphic>
          </wp:inline>
        </w:drawing>
      </w:r>
    </w:p>
    <w:p w:rsidR="00655770" w:rsidRPr="007B6443" w:rsidRDefault="00655770" w:rsidP="00655770">
      <w:pPr>
        <w:autoSpaceDE w:val="0"/>
        <w:autoSpaceDN w:val="0"/>
        <w:adjustRightInd w:val="0"/>
        <w:spacing w:after="0" w:line="200" w:lineRule="atLeast"/>
        <w:textAlignment w:val="center"/>
        <w:rPr>
          <w:rFonts w:ascii="Arial" w:hAnsi="Arial" w:cs="Arial"/>
          <w:bCs/>
          <w:sz w:val="24"/>
          <w:szCs w:val="24"/>
        </w:rPr>
      </w:pPr>
    </w:p>
    <w:p w:rsidR="00807AAF" w:rsidRPr="00807AAF" w:rsidRDefault="00807AAF" w:rsidP="00807AAF">
      <w:pPr>
        <w:widowControl w:val="0"/>
        <w:autoSpaceDE w:val="0"/>
        <w:autoSpaceDN w:val="0"/>
        <w:spacing w:before="95" w:after="0" w:line="240" w:lineRule="auto"/>
        <w:ind w:right="944"/>
        <w:rPr>
          <w:rFonts w:ascii="Arial" w:eastAsia="Arial" w:hAnsi="Arial" w:cs="Arial"/>
          <w:sz w:val="24"/>
          <w:szCs w:val="24"/>
          <w:lang w:val="en-US" w:eastAsia="de-DE"/>
        </w:rPr>
      </w:pPr>
      <w:r w:rsidRPr="00807AAF">
        <w:rPr>
          <w:rFonts w:ascii="Arial" w:eastAsia="Arial" w:hAnsi="Arial" w:cs="Arial"/>
          <w:sz w:val="24"/>
          <w:szCs w:val="24"/>
          <w:lang w:val="en-US" w:eastAsia="de-DE"/>
        </w:rPr>
        <w:t xml:space="preserve">SAM 4.0: The Sigma Air Manager 4.0 (SAM 4.0) not only ensures highly efficient monitoring and control of all compressed air station components, it also enables them to take advantage of the future-oriented benefits that </w:t>
      </w:r>
      <w:proofErr w:type="spellStart"/>
      <w:r w:rsidRPr="00807AAF">
        <w:rPr>
          <w:rFonts w:ascii="Arial" w:eastAsia="Arial" w:hAnsi="Arial" w:cs="Arial"/>
          <w:i/>
          <w:iCs/>
          <w:sz w:val="24"/>
          <w:szCs w:val="24"/>
          <w:lang w:val="en-US" w:eastAsia="de-DE"/>
        </w:rPr>
        <w:t>Industrie</w:t>
      </w:r>
      <w:proofErr w:type="spellEnd"/>
      <w:r w:rsidRPr="00807AAF">
        <w:rPr>
          <w:rFonts w:ascii="Arial" w:eastAsia="Arial" w:hAnsi="Arial" w:cs="Arial"/>
          <w:i/>
          <w:iCs/>
          <w:sz w:val="24"/>
          <w:szCs w:val="24"/>
          <w:lang w:val="en-US" w:eastAsia="de-DE"/>
        </w:rPr>
        <w:t xml:space="preserve"> 4.0</w:t>
      </w:r>
      <w:r w:rsidRPr="00807AAF">
        <w:rPr>
          <w:rFonts w:ascii="Arial" w:eastAsia="Arial" w:hAnsi="Arial" w:cs="Arial"/>
          <w:sz w:val="24"/>
          <w:szCs w:val="24"/>
          <w:lang w:val="en-US" w:eastAsia="de-DE"/>
        </w:rPr>
        <w:t xml:space="preserve"> has to offer.</w:t>
      </w:r>
    </w:p>
    <w:p w:rsidR="00655770" w:rsidRPr="00807AAF" w:rsidRDefault="00655770" w:rsidP="00655770">
      <w:pPr>
        <w:spacing w:after="0" w:line="200" w:lineRule="atLeast"/>
        <w:rPr>
          <w:rFonts w:ascii="Arial" w:eastAsia="Times New Roman" w:hAnsi="Arial" w:cs="Times New Roman"/>
          <w:sz w:val="24"/>
          <w:szCs w:val="20"/>
          <w:lang w:val="en-US" w:eastAsia="de-DE"/>
        </w:rPr>
      </w:pPr>
    </w:p>
    <w:p w:rsidR="00655770" w:rsidRPr="00807AAF" w:rsidRDefault="00655770" w:rsidP="00655770">
      <w:pPr>
        <w:spacing w:after="0" w:line="240" w:lineRule="auto"/>
        <w:rPr>
          <w:rFonts w:ascii="Arial" w:hAnsi="Arial" w:cs="Arial"/>
          <w:sz w:val="24"/>
          <w:szCs w:val="24"/>
          <w:lang w:val="en-US"/>
        </w:rPr>
      </w:pPr>
    </w:p>
    <w:p w:rsidR="00655770" w:rsidRPr="00081FC4" w:rsidRDefault="00655770" w:rsidP="00655770">
      <w:pPr>
        <w:spacing w:after="0" w:line="240" w:lineRule="auto"/>
        <w:rPr>
          <w:rFonts w:ascii="Arial" w:hAnsi="Arial" w:cs="Arial"/>
          <w:sz w:val="24"/>
          <w:szCs w:val="24"/>
          <w:lang w:val="en-US"/>
        </w:rPr>
      </w:pPr>
      <w:r>
        <w:rPr>
          <w:noProof/>
        </w:rPr>
        <w:drawing>
          <wp:inline distT="0" distB="0" distL="0" distR="0" wp14:anchorId="7EA61819" wp14:editId="44F78658">
            <wp:extent cx="1478280" cy="1045377"/>
            <wp:effectExtent l="0" t="0" r="762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8703" cy="1059819"/>
                    </a:xfrm>
                    <a:prstGeom prst="rect">
                      <a:avLst/>
                    </a:prstGeom>
                    <a:noFill/>
                    <a:ln>
                      <a:noFill/>
                    </a:ln>
                  </pic:spPr>
                </pic:pic>
              </a:graphicData>
            </a:graphic>
          </wp:inline>
        </w:drawing>
      </w:r>
      <w:r w:rsidRPr="00081FC4">
        <w:rPr>
          <w:rFonts w:ascii="Arial" w:hAnsi="Arial" w:cs="Arial"/>
          <w:sz w:val="24"/>
          <w:szCs w:val="24"/>
          <w:lang w:val="en-US"/>
        </w:rPr>
        <w:t xml:space="preserve"> </w:t>
      </w:r>
      <w:r>
        <w:rPr>
          <w:noProof/>
        </w:rPr>
        <w:drawing>
          <wp:inline distT="0" distB="0" distL="0" distR="0" wp14:anchorId="66E9C332" wp14:editId="30F23E37">
            <wp:extent cx="1487024" cy="105156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1703" cy="1069012"/>
                    </a:xfrm>
                    <a:prstGeom prst="rect">
                      <a:avLst/>
                    </a:prstGeom>
                    <a:noFill/>
                    <a:ln>
                      <a:noFill/>
                    </a:ln>
                  </pic:spPr>
                </pic:pic>
              </a:graphicData>
            </a:graphic>
          </wp:inline>
        </w:drawing>
      </w:r>
    </w:p>
    <w:p w:rsidR="00655770" w:rsidRPr="00081FC4" w:rsidRDefault="00655770" w:rsidP="00655770">
      <w:pPr>
        <w:spacing w:after="0" w:line="240" w:lineRule="auto"/>
        <w:rPr>
          <w:rFonts w:ascii="Arial" w:hAnsi="Arial" w:cs="Arial"/>
          <w:sz w:val="24"/>
          <w:szCs w:val="24"/>
          <w:lang w:val="en-US"/>
        </w:rPr>
      </w:pPr>
    </w:p>
    <w:p w:rsidR="00807AAF" w:rsidRPr="00A839F0" w:rsidRDefault="00807AAF" w:rsidP="00807AAF">
      <w:pPr>
        <w:spacing w:after="240"/>
        <w:rPr>
          <w:rFonts w:ascii="Arial" w:hAnsi="Arial" w:cs="Arial"/>
          <w:sz w:val="24"/>
          <w:szCs w:val="24"/>
          <w:lang w:val="en-US"/>
        </w:rPr>
      </w:pPr>
      <w:r w:rsidRPr="007D56D7">
        <w:rPr>
          <w:rFonts w:ascii="Arial" w:hAnsi="Arial" w:cs="Arial"/>
          <w:sz w:val="24"/>
          <w:szCs w:val="24"/>
          <w:lang w:val="en-GB"/>
        </w:rPr>
        <w:t xml:space="preserve">The CSG series (on the right with integrated </w:t>
      </w:r>
      <w:proofErr w:type="spellStart"/>
      <w:r w:rsidRPr="007D56D7">
        <w:rPr>
          <w:rFonts w:ascii="Arial" w:hAnsi="Arial" w:cs="Arial"/>
          <w:sz w:val="24"/>
          <w:szCs w:val="24"/>
          <w:lang w:val="en-GB"/>
        </w:rPr>
        <w:t>i.HOC</w:t>
      </w:r>
      <w:proofErr w:type="spellEnd"/>
      <w:r w:rsidRPr="007D56D7">
        <w:rPr>
          <w:rFonts w:ascii="Arial" w:hAnsi="Arial" w:cs="Arial"/>
          <w:sz w:val="24"/>
          <w:szCs w:val="24"/>
          <w:lang w:val="en-GB"/>
        </w:rPr>
        <w:t xml:space="preserve"> rotation dryer) delivers compressed air dependably and efficiently for oil-free applications.</w:t>
      </w:r>
    </w:p>
    <w:p w:rsidR="00655770" w:rsidRPr="00807AAF" w:rsidRDefault="00655770" w:rsidP="00655770">
      <w:pPr>
        <w:spacing w:after="0" w:line="200" w:lineRule="atLeast"/>
        <w:rPr>
          <w:rFonts w:ascii="Calibri" w:eastAsia="Times New Roman" w:hAnsi="Calibri" w:cs="Times New Roman"/>
          <w:szCs w:val="20"/>
          <w:lang w:val="en-US" w:eastAsia="de-DE"/>
        </w:rPr>
      </w:pPr>
    </w:p>
    <w:p w:rsidR="00655770" w:rsidRPr="007B6443" w:rsidRDefault="00655770" w:rsidP="00655770">
      <w:pPr>
        <w:spacing w:after="0" w:line="200" w:lineRule="atLeast"/>
        <w:rPr>
          <w:rFonts w:ascii="Calibri" w:eastAsia="Times New Roman" w:hAnsi="Calibri" w:cs="Times New Roman"/>
          <w:szCs w:val="20"/>
          <w:lang w:eastAsia="de-DE"/>
        </w:rPr>
      </w:pPr>
      <w:r w:rsidRPr="007B6443">
        <w:rPr>
          <w:rFonts w:ascii="Calibri" w:eastAsia="Times New Roman" w:hAnsi="Calibri" w:cs="Times New Roman"/>
          <w:noProof/>
          <w:szCs w:val="20"/>
          <w:lang w:eastAsia="de-DE"/>
        </w:rPr>
        <w:drawing>
          <wp:inline distT="0" distB="0" distL="0" distR="0" wp14:anchorId="584990C8" wp14:editId="19442977">
            <wp:extent cx="1925052" cy="1340532"/>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92510" cy="1387507"/>
                    </a:xfrm>
                    <a:prstGeom prst="rect">
                      <a:avLst/>
                    </a:prstGeom>
                  </pic:spPr>
                </pic:pic>
              </a:graphicData>
            </a:graphic>
          </wp:inline>
        </w:drawing>
      </w:r>
    </w:p>
    <w:p w:rsidR="007A272A" w:rsidRPr="007A272A" w:rsidRDefault="007A272A" w:rsidP="007A272A">
      <w:pPr>
        <w:spacing w:after="0" w:line="240" w:lineRule="auto"/>
        <w:rPr>
          <w:rFonts w:ascii="Arial" w:hAnsi="Arial" w:cs="Arial"/>
          <w:sz w:val="24"/>
          <w:szCs w:val="24"/>
          <w:lang w:val="en-US"/>
        </w:rPr>
      </w:pPr>
      <w:r w:rsidRPr="007A272A">
        <w:rPr>
          <w:rFonts w:ascii="Arial" w:hAnsi="Arial" w:cs="Arial"/>
          <w:sz w:val="24"/>
          <w:szCs w:val="24"/>
          <w:lang w:val="en-US"/>
        </w:rPr>
        <w:t>The heat-regenerated</w:t>
      </w:r>
      <w:r>
        <w:rPr>
          <w:rFonts w:ascii="Arial" w:hAnsi="Arial" w:cs="Arial"/>
          <w:sz w:val="24"/>
          <w:szCs w:val="24"/>
          <w:lang w:val="en-US"/>
        </w:rPr>
        <w:t xml:space="preserve"> </w:t>
      </w:r>
      <w:r w:rsidRPr="007A272A">
        <w:rPr>
          <w:rFonts w:ascii="Arial" w:hAnsi="Arial" w:cs="Arial"/>
          <w:sz w:val="24"/>
          <w:szCs w:val="24"/>
          <w:lang w:val="en-US"/>
        </w:rPr>
        <w:t>desiccant dryers</w:t>
      </w:r>
      <w:r>
        <w:rPr>
          <w:rFonts w:ascii="Arial" w:hAnsi="Arial" w:cs="Arial"/>
          <w:sz w:val="24"/>
          <w:szCs w:val="24"/>
          <w:lang w:val="en-US"/>
        </w:rPr>
        <w:t xml:space="preserve"> </w:t>
      </w:r>
      <w:proofErr w:type="spellStart"/>
      <w:r>
        <w:rPr>
          <w:rFonts w:ascii="Arial" w:hAnsi="Arial" w:cs="Arial"/>
          <w:sz w:val="24"/>
          <w:szCs w:val="24"/>
          <w:lang w:val="en-US"/>
        </w:rPr>
        <w:t>Calosec</w:t>
      </w:r>
      <w:proofErr w:type="spellEnd"/>
      <w:r>
        <w:rPr>
          <w:rFonts w:ascii="Arial" w:hAnsi="Arial" w:cs="Arial"/>
          <w:sz w:val="24"/>
          <w:szCs w:val="24"/>
          <w:lang w:val="en-US"/>
        </w:rPr>
        <w:t xml:space="preserve"> are</w:t>
      </w:r>
      <w:r w:rsidRPr="007A272A">
        <w:rPr>
          <w:rFonts w:ascii="Arial" w:hAnsi="Arial" w:cs="Arial"/>
          <w:sz w:val="24"/>
          <w:szCs w:val="24"/>
          <w:lang w:val="en-US"/>
        </w:rPr>
        <w:t xml:space="preserve"> a particularly dependable</w:t>
      </w:r>
    </w:p>
    <w:p w:rsidR="00655770" w:rsidRPr="007A272A" w:rsidRDefault="007A272A" w:rsidP="00807AAF">
      <w:pPr>
        <w:spacing w:after="0" w:line="240" w:lineRule="auto"/>
        <w:rPr>
          <w:lang w:val="en-US"/>
        </w:rPr>
      </w:pPr>
      <w:r w:rsidRPr="007A272A">
        <w:rPr>
          <w:rFonts w:ascii="Arial" w:hAnsi="Arial" w:cs="Arial"/>
          <w:sz w:val="24"/>
          <w:szCs w:val="24"/>
          <w:lang w:val="en-US"/>
        </w:rPr>
        <w:t xml:space="preserve">and energy-efficient </w:t>
      </w:r>
      <w:r>
        <w:rPr>
          <w:rFonts w:ascii="Arial" w:hAnsi="Arial" w:cs="Arial"/>
          <w:sz w:val="24"/>
          <w:szCs w:val="24"/>
          <w:lang w:val="en-US"/>
        </w:rPr>
        <w:t>solution</w:t>
      </w:r>
      <w:r w:rsidRPr="007A272A">
        <w:rPr>
          <w:rFonts w:ascii="Arial" w:hAnsi="Arial" w:cs="Arial"/>
          <w:sz w:val="24"/>
          <w:szCs w:val="24"/>
          <w:lang w:val="en-US"/>
        </w:rPr>
        <w:t xml:space="preserve"> for especially sensitive</w:t>
      </w:r>
      <w:r>
        <w:rPr>
          <w:rFonts w:ascii="Arial" w:hAnsi="Arial" w:cs="Arial"/>
          <w:sz w:val="24"/>
          <w:szCs w:val="24"/>
          <w:lang w:val="en-US"/>
        </w:rPr>
        <w:t xml:space="preserve"> </w:t>
      </w:r>
      <w:r w:rsidRPr="007A272A">
        <w:rPr>
          <w:rFonts w:ascii="Arial" w:hAnsi="Arial" w:cs="Arial"/>
          <w:sz w:val="24"/>
          <w:szCs w:val="24"/>
          <w:lang w:val="en-US"/>
        </w:rPr>
        <w:t>sectors such as the semiconductor industry.</w:t>
      </w:r>
    </w:p>
    <w:sectPr w:rsidR="00655770" w:rsidRPr="007A272A" w:rsidSect="00A76EF6">
      <w:headerReference w:type="even" r:id="rId11"/>
      <w:headerReference w:type="default" r:id="rId12"/>
      <w:footerReference w:type="default" r:id="rId13"/>
      <w:headerReference w:type="first" r:id="rId14"/>
      <w:footerReference w:type="first" r:id="rId15"/>
      <w:pgSz w:w="11906" w:h="16838" w:code="9"/>
      <w:pgMar w:top="1134" w:right="1418" w:bottom="1134" w:left="1418" w:header="709" w:footer="16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0C75" w:rsidRDefault="00C20C75" w:rsidP="004B3198">
      <w:pPr>
        <w:spacing w:after="0" w:line="240" w:lineRule="auto"/>
      </w:pPr>
      <w:r>
        <w:separator/>
      </w:r>
    </w:p>
  </w:endnote>
  <w:endnote w:type="continuationSeparator" w:id="0">
    <w:p w:rsidR="00C20C75" w:rsidRDefault="00C20C75"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1C5E" w:rsidRDefault="002E1C5E" w:rsidP="004818CE">
    <w:pPr>
      <w:pStyle w:val="Fuzeile"/>
      <w:tabs>
        <w:tab w:val="clear" w:pos="9072"/>
        <w:tab w:val="left" w:pos="7416"/>
      </w:tabs>
    </w:pPr>
  </w:p>
  <w:p w:rsidR="004B3198" w:rsidRDefault="004818CE" w:rsidP="004818CE">
    <w:pPr>
      <w:pStyle w:val="Fuzeile"/>
      <w:tabs>
        <w:tab w:val="clear" w:pos="9072"/>
        <w:tab w:val="left" w:pos="741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C89" w:rsidRDefault="002B1C89">
    <w:pPr>
      <w:pStyle w:val="Fuzeile"/>
    </w:pPr>
  </w:p>
  <w:p w:rsidR="002B1C89" w:rsidRDefault="002B1C8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0C75" w:rsidRDefault="00C20C75" w:rsidP="004B3198">
      <w:pPr>
        <w:spacing w:after="0" w:line="240" w:lineRule="auto"/>
      </w:pPr>
      <w:r>
        <w:separator/>
      </w:r>
    </w:p>
  </w:footnote>
  <w:footnote w:type="continuationSeparator" w:id="0">
    <w:p w:rsidR="00C20C75" w:rsidRDefault="00C20C75"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081FC4">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4" o:spid="_x0000_s2073" type="#_x0000_t75" style="position:absolute;margin-left:0;margin-top:0;width:595.2pt;height:841.9pt;z-index:-251657216;mso-position-horizontal:center;mso-position-horizontal-relative:margin;mso-position-vertical:center;mso-position-vertical-relative:margin" o:allowincell="f">
          <v:imagedata r:id="rId1" o:title="Englisch_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p w:rsidR="004818CE" w:rsidRDefault="00081FC4" w:rsidP="004818CE">
        <w:pPr>
          <w:pStyle w:val="Kopfzeile"/>
          <w:spacing w:after="4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5" o:spid="_x0000_s2074" type="#_x0000_t75" style="position:absolute;margin-left:0;margin-top:0;width:595.2pt;height:841.9pt;z-index:-251656192;mso-position-horizontal:absolute;mso-position-horizontal-relative:left-margin-area;mso-position-vertical:absolute;mso-position-vertical-relative:top-margin-area" o:allowincell="f">
              <v:imagedata r:id="rId1" o:title="Englisch_s"/>
              <w10:wrap anchorx="margin" anchory="margin"/>
              <w10:anchorlock/>
            </v:shape>
          </w:pict>
        </w:r>
      </w:p>
      <w:p w:rsidR="004818CE" w:rsidRDefault="004818CE">
        <w:pPr>
          <w:pStyle w:val="Kopfzeile"/>
          <w:rPr>
            <w:rFonts w:ascii="Arial" w:hAnsi="Arial" w:cs="Arial"/>
            <w:b/>
            <w:bCs/>
            <w:sz w:val="24"/>
            <w:szCs w:val="24"/>
          </w:rPr>
        </w:pPr>
      </w:p>
      <w:p w:rsidR="004818CE" w:rsidRDefault="004818CE">
        <w:pPr>
          <w:pStyle w:val="Kopfzeile"/>
          <w:rPr>
            <w:rFonts w:ascii="Arial" w:hAnsi="Arial" w:cs="Arial"/>
            <w:b/>
            <w:bCs/>
            <w:sz w:val="24"/>
            <w:szCs w:val="24"/>
          </w:rPr>
        </w:pPr>
      </w:p>
      <w:p w:rsidR="004818CE" w:rsidRDefault="004818CE">
        <w:pPr>
          <w:pStyle w:val="Kopfzeile"/>
          <w:rPr>
            <w:rFonts w:ascii="Arial" w:hAnsi="Arial" w:cs="Arial"/>
            <w:b/>
            <w:bCs/>
            <w:sz w:val="24"/>
            <w:szCs w:val="24"/>
          </w:rPr>
        </w:pPr>
      </w:p>
      <w:p w:rsidR="004818CE" w:rsidRPr="00446BB7" w:rsidRDefault="004818CE" w:rsidP="00A839F0">
        <w:pPr>
          <w:pStyle w:val="Kopfzeile"/>
          <w:tabs>
            <w:tab w:val="clear" w:pos="9072"/>
            <w:tab w:val="left" w:pos="7088"/>
          </w:tabs>
          <w:rPr>
            <w:rFonts w:ascii="Arial" w:hAnsi="Arial" w:cs="Arial"/>
            <w:bCs/>
            <w:sz w:val="24"/>
            <w:szCs w:val="24"/>
          </w:rPr>
        </w:pPr>
        <w:r>
          <w:rPr>
            <w:rFonts w:ascii="Arial" w:hAnsi="Arial" w:cs="Arial"/>
            <w:b/>
            <w:bCs/>
            <w:sz w:val="24"/>
            <w:szCs w:val="24"/>
          </w:rPr>
          <w:t xml:space="preserve">   </w:t>
        </w:r>
        <w:r w:rsidR="00A839F0">
          <w:rPr>
            <w:rFonts w:ascii="Arial" w:hAnsi="Arial" w:cs="Arial"/>
            <w:b/>
            <w:bCs/>
            <w:sz w:val="24"/>
            <w:szCs w:val="24"/>
          </w:rPr>
          <w:tab/>
        </w:r>
        <w:r w:rsidR="00A839F0">
          <w:rPr>
            <w:rFonts w:ascii="Arial" w:hAnsi="Arial" w:cs="Arial"/>
            <w:b/>
            <w:bCs/>
            <w:sz w:val="24"/>
            <w:szCs w:val="24"/>
          </w:rPr>
          <w:tab/>
        </w:r>
        <w:r w:rsidRPr="00446BB7">
          <w:rPr>
            <w:rFonts w:ascii="Arial" w:hAnsi="Arial" w:cs="Arial"/>
            <w:bCs/>
            <w:sz w:val="24"/>
            <w:szCs w:val="24"/>
          </w:rPr>
          <w:fldChar w:fldCharType="begin"/>
        </w:r>
        <w:r w:rsidRPr="00446BB7">
          <w:rPr>
            <w:rFonts w:ascii="Arial" w:hAnsi="Arial" w:cs="Arial"/>
            <w:bCs/>
            <w:sz w:val="24"/>
            <w:szCs w:val="24"/>
          </w:rPr>
          <w:instrText>PAGE</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r w:rsidRPr="00446BB7">
          <w:rPr>
            <w:rFonts w:ascii="Arial" w:hAnsi="Arial" w:cs="Arial"/>
            <w:bCs/>
            <w:sz w:val="24"/>
            <w:szCs w:val="24"/>
          </w:rPr>
          <w:t>/</w:t>
        </w:r>
        <w:r w:rsidRPr="00446BB7">
          <w:rPr>
            <w:rFonts w:ascii="Arial" w:hAnsi="Arial" w:cs="Arial"/>
            <w:bCs/>
            <w:sz w:val="24"/>
            <w:szCs w:val="24"/>
          </w:rPr>
          <w:fldChar w:fldCharType="begin"/>
        </w:r>
        <w:r w:rsidRPr="00446BB7">
          <w:rPr>
            <w:rFonts w:ascii="Arial" w:hAnsi="Arial" w:cs="Arial"/>
            <w:bCs/>
            <w:sz w:val="24"/>
            <w:szCs w:val="24"/>
          </w:rPr>
          <w:instrText>NUMPAGES</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p>
      <w:p w:rsidR="004818CE" w:rsidRDefault="004818CE" w:rsidP="004818CE">
        <w:pPr>
          <w:pStyle w:val="Kopfzeile"/>
          <w:ind w:left="2544" w:firstLine="4536"/>
        </w:pPr>
      </w:p>
      <w:p w:rsidR="004818CE" w:rsidRDefault="00081FC4" w:rsidP="004818CE">
        <w:pPr>
          <w:pStyle w:val="Kopfzeile"/>
          <w:ind w:left="2544" w:firstLine="4536"/>
        </w:pPr>
      </w:p>
    </w:sdtContent>
  </w:sdt>
  <w:p w:rsidR="004B3198" w:rsidRDefault="004B319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6EF6" w:rsidRDefault="00081FC4" w:rsidP="00A76EF6">
    <w:pPr>
      <w:pStyle w:val="Kopfzeile"/>
      <w:spacing w:after="4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3" o:spid="_x0000_s2072" type="#_x0000_t75" style="position:absolute;margin-left:0;margin-top:0;width:595.2pt;height:841.9pt;z-index:-251658240;mso-position-horizontal:absolute;mso-position-horizontal-relative:left-margin-area;mso-position-vertical:absolute;mso-position-vertical-relative:top-margin-area" o:allowincell="f">
          <v:imagedata r:id="rId1" o:title="Englisch_s"/>
          <w10:wrap anchorx="margin" anchory="margin"/>
          <w10:anchorlock/>
        </v:shape>
      </w:pict>
    </w: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4B3198" w:rsidRDefault="004B319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9"/>
  <w:proofState w:spelling="clean" w:grammar="clean"/>
  <w:defaultTabStop w:val="708"/>
  <w:hyphenationZone w:val="425"/>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81FC4"/>
    <w:rsid w:val="000B1EF6"/>
    <w:rsid w:val="000C368F"/>
    <w:rsid w:val="00104510"/>
    <w:rsid w:val="001469AE"/>
    <w:rsid w:val="00170880"/>
    <w:rsid w:val="00251F0E"/>
    <w:rsid w:val="002B1C89"/>
    <w:rsid w:val="002E1C5E"/>
    <w:rsid w:val="002F583C"/>
    <w:rsid w:val="003821C4"/>
    <w:rsid w:val="00446BB7"/>
    <w:rsid w:val="004818CE"/>
    <w:rsid w:val="004B3198"/>
    <w:rsid w:val="0063585B"/>
    <w:rsid w:val="0065411B"/>
    <w:rsid w:val="00655770"/>
    <w:rsid w:val="00660BC9"/>
    <w:rsid w:val="0067193E"/>
    <w:rsid w:val="006C6CE5"/>
    <w:rsid w:val="00726741"/>
    <w:rsid w:val="00736E8C"/>
    <w:rsid w:val="007A272A"/>
    <w:rsid w:val="00807AAF"/>
    <w:rsid w:val="0082340D"/>
    <w:rsid w:val="00890633"/>
    <w:rsid w:val="008D7EF0"/>
    <w:rsid w:val="00A76EF6"/>
    <w:rsid w:val="00A839F0"/>
    <w:rsid w:val="00AA1AB5"/>
    <w:rsid w:val="00AB1DB3"/>
    <w:rsid w:val="00B57AC7"/>
    <w:rsid w:val="00C16408"/>
    <w:rsid w:val="00C20C75"/>
    <w:rsid w:val="00C9170C"/>
    <w:rsid w:val="00CA1C81"/>
    <w:rsid w:val="00D26801"/>
    <w:rsid w:val="00D5025D"/>
    <w:rsid w:val="00D73389"/>
    <w:rsid w:val="00DD2C78"/>
    <w:rsid w:val="00EA1547"/>
    <w:rsid w:val="00EC19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6BB06495"/>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3585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 w:type="paragraph" w:customStyle="1" w:styleId="Default">
    <w:name w:val="Default"/>
    <w:rsid w:val="00D5025D"/>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Absatz-Standardschriftart"/>
    <w:uiPriority w:val="99"/>
    <w:unhideWhenUsed/>
    <w:rsid w:val="00D5025D"/>
    <w:rPr>
      <w:color w:val="0563C1" w:themeColor="hyperlink"/>
      <w:u w:val="single"/>
    </w:rPr>
  </w:style>
  <w:style w:type="table" w:styleId="Tabellenraster">
    <w:name w:val="Table Grid"/>
    <w:basedOn w:val="NormaleTabelle"/>
    <w:uiPriority w:val="39"/>
    <w:rsid w:val="00823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B6745-490F-4A94-ABAD-F1BE87548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672</Words>
  <Characters>4235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5</cp:revision>
  <dcterms:created xsi:type="dcterms:W3CDTF">2026-10-12T13:18:00Z</dcterms:created>
  <dcterms:modified xsi:type="dcterms:W3CDTF">2026-10-13T09:49:00Z</dcterms:modified>
</cp:coreProperties>
</file>