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09E" w:rsidRDefault="005D509E" w:rsidP="005D509E">
      <w:pPr>
        <w:spacing w:after="240" w:line="200" w:lineRule="atLeast"/>
        <w:rPr>
          <w:b/>
          <w:sz w:val="28"/>
          <w:szCs w:val="28"/>
        </w:rPr>
      </w:pPr>
      <w:r>
        <w:rPr>
          <w:b/>
          <w:sz w:val="28"/>
          <w:szCs w:val="28"/>
        </w:rPr>
        <w:t>SX-Schraubenkompressoren</w:t>
      </w:r>
      <w:bookmarkStart w:id="0" w:name="_GoBack"/>
      <w:bookmarkEnd w:id="0"/>
    </w:p>
    <w:p w:rsidR="005D509E" w:rsidRDefault="005D509E" w:rsidP="005D509E">
      <w:pPr>
        <w:spacing w:after="240" w:line="200" w:lineRule="atLeast"/>
        <w:rPr>
          <w:b/>
          <w:sz w:val="52"/>
          <w:szCs w:val="52"/>
        </w:rPr>
      </w:pPr>
      <w:r>
        <w:rPr>
          <w:b/>
          <w:sz w:val="52"/>
          <w:szCs w:val="52"/>
        </w:rPr>
        <w:t xml:space="preserve">Druckluft: leise, platz- und energiesparend </w:t>
      </w:r>
    </w:p>
    <w:p w:rsidR="005D509E" w:rsidRDefault="005D509E" w:rsidP="005D509E">
      <w:pPr>
        <w:spacing w:after="240" w:line="200" w:lineRule="atLeast"/>
        <w:rPr>
          <w:b/>
          <w:szCs w:val="28"/>
        </w:rPr>
      </w:pPr>
      <w:r>
        <w:rPr>
          <w:b/>
          <w:szCs w:val="28"/>
        </w:rPr>
        <w:t>Auch im Bereich kleiner Liefermengen lässt sich Druckluft heute sehr wirtschaftlich, zuverlässig, energiesparend und zudem gehörschonend erzeugen: Mit den Schraubenkompressoren der bewährten SX-Serie funktioniert das noch besser als bisher.</w:t>
      </w:r>
    </w:p>
    <w:p w:rsidR="005D509E" w:rsidRDefault="005D509E" w:rsidP="005D509E">
      <w:pPr>
        <w:spacing w:after="240" w:line="200" w:lineRule="atLeast"/>
        <w:rPr>
          <w:szCs w:val="24"/>
        </w:rPr>
      </w:pPr>
      <w:r>
        <w:rPr>
          <w:szCs w:val="24"/>
        </w:rPr>
        <w:t xml:space="preserve">Beeindruckende 0,8 m³ Druckluft (bei 8 bar) auf nur 0,37 m² Grundfläche erzeugt zum Beispiel der Schraubenkompressor SX 8. Insgesamt decken die Modelle SX 3, 4, 6 und 8 der Serie einen Liefermengenbereich von 0,33 bis 0,8 m³/min bei 8 bar ab. Ihre Antriebsleistungen liegen zwischen 2,2 und 5,5 kW. Hauptmerkmale der für den industriellen Dauereinsatz konzipierten Anlagen sind: niedriger Schalldruckpegel (je nach Modell nur 60 bis 64 </w:t>
      </w:r>
      <w:proofErr w:type="spellStart"/>
      <w:r>
        <w:rPr>
          <w:szCs w:val="24"/>
        </w:rPr>
        <w:t>db</w:t>
      </w:r>
      <w:proofErr w:type="spellEnd"/>
      <w:r>
        <w:rPr>
          <w:szCs w:val="24"/>
        </w:rPr>
        <w:t xml:space="preserve"> (A)), hohe Energieeffizienz (um bis zu 9 Prozent verbesserte spezifische Leistung gegenüber den Vorgängermodellen) und deutlich verringerter Platzbedarf (0,37 m² bei den Standardmodellen).</w:t>
      </w:r>
    </w:p>
    <w:p w:rsidR="005D509E" w:rsidRDefault="005D509E" w:rsidP="005D509E">
      <w:pPr>
        <w:spacing w:after="240" w:line="200" w:lineRule="atLeast"/>
        <w:rPr>
          <w:szCs w:val="24"/>
        </w:rPr>
      </w:pPr>
      <w:r>
        <w:rPr>
          <w:szCs w:val="24"/>
        </w:rPr>
        <w:t>Kern jeder Anlage ist ein Kaeser-</w:t>
      </w:r>
      <w:proofErr w:type="spellStart"/>
      <w:r>
        <w:rPr>
          <w:szCs w:val="24"/>
        </w:rPr>
        <w:t>Schraubenkompressorblock</w:t>
      </w:r>
      <w:proofErr w:type="spellEnd"/>
      <w:r>
        <w:rPr>
          <w:szCs w:val="24"/>
        </w:rPr>
        <w:t xml:space="preserve"> mit strömungstechnisch optimiertem Sigma Profil. Die hohe Effizienz des </w:t>
      </w:r>
      <w:proofErr w:type="spellStart"/>
      <w:r>
        <w:rPr>
          <w:szCs w:val="24"/>
        </w:rPr>
        <w:t>Kompressorblocks</w:t>
      </w:r>
      <w:proofErr w:type="spellEnd"/>
      <w:r>
        <w:rPr>
          <w:szCs w:val="24"/>
        </w:rPr>
        <w:t xml:space="preserve"> wird ergänzt durch ein ausgeklügeltes Kühlsystem mit </w:t>
      </w:r>
      <w:r w:rsidR="00292629">
        <w:rPr>
          <w:szCs w:val="24"/>
        </w:rPr>
        <w:t xml:space="preserve">einem </w:t>
      </w:r>
      <w:r>
        <w:rPr>
          <w:szCs w:val="24"/>
        </w:rPr>
        <w:t xml:space="preserve"> </w:t>
      </w:r>
      <w:proofErr w:type="spellStart"/>
      <w:r>
        <w:rPr>
          <w:szCs w:val="24"/>
        </w:rPr>
        <w:t>zweiflutige</w:t>
      </w:r>
      <w:r w:rsidR="00292629">
        <w:rPr>
          <w:szCs w:val="24"/>
        </w:rPr>
        <w:t>n</w:t>
      </w:r>
      <w:proofErr w:type="spellEnd"/>
      <w:r>
        <w:rPr>
          <w:szCs w:val="24"/>
        </w:rPr>
        <w:t xml:space="preserve"> Lüfter. Seine Form erhöht die Kühlwirkung und verringert die Geräuschentwicklung. Zudem sichert auch das getrennte Ansaugen der Motorkühlluft und der zu verdichtenden Luft direkt aus der Umgebung eine hochwirksame Kühlung des Motors und steigert weiter die Effizienz der Verdichtung. Für genau auf den jeweiligen Druckluftbedarf abgestimmte Liefermenge und automatische Betriebsüberwachung sorgt die Steuerung Sigma Control </w:t>
      </w:r>
      <w:proofErr w:type="spellStart"/>
      <w:r>
        <w:rPr>
          <w:szCs w:val="24"/>
        </w:rPr>
        <w:t>basic</w:t>
      </w:r>
      <w:proofErr w:type="spellEnd"/>
      <w:r>
        <w:rPr>
          <w:szCs w:val="24"/>
        </w:rPr>
        <w:t>. Anwendern, die eine Einbindung des Kompressors an ein betriebliches Leitsystem wünschen, steht außerdem die Steuerung Sigma Control zur Auswahl.</w:t>
      </w:r>
    </w:p>
    <w:p w:rsidR="005D509E" w:rsidRDefault="005D509E" w:rsidP="005D509E">
      <w:pPr>
        <w:spacing w:after="240" w:line="200" w:lineRule="atLeast"/>
        <w:rPr>
          <w:szCs w:val="24"/>
        </w:rPr>
      </w:pPr>
      <w:r>
        <w:rPr>
          <w:szCs w:val="24"/>
        </w:rPr>
        <w:t xml:space="preserve">Bestechend ist die Servicefreundlichkeit der Anlagen: Die Gehäusehaube (auf der linken Seite) lässt sich mit einem Handgriff abnehmen. Danach sind alle Wartungsstellen leicht zugänglich. Neu ist der wartungsfreie Antriebsriemen zwischen Motor und </w:t>
      </w:r>
      <w:proofErr w:type="spellStart"/>
      <w:r>
        <w:rPr>
          <w:szCs w:val="24"/>
        </w:rPr>
        <w:t>Kompressorblock</w:t>
      </w:r>
      <w:proofErr w:type="spellEnd"/>
      <w:r>
        <w:rPr>
          <w:szCs w:val="24"/>
        </w:rPr>
        <w:t>: Er muss nicht mehr nachgespannt werden. Das garantiert stets optimale Kraftübertragung und senkt die Servicekosten.</w:t>
      </w:r>
    </w:p>
    <w:p w:rsidR="005D509E" w:rsidRDefault="005D509E" w:rsidP="005D509E">
      <w:pPr>
        <w:spacing w:after="240" w:line="200" w:lineRule="atLeast"/>
        <w:rPr>
          <w:szCs w:val="24"/>
        </w:rPr>
      </w:pPr>
      <w:r>
        <w:rPr>
          <w:szCs w:val="24"/>
        </w:rPr>
        <w:t>Was die SX-Modelle darüber hinaus besonders interessant macht, sind die verfügbaren Produktvarianten. Neben den Einzelanlagen können auch Versionen mit angebautem, thermisch vom Kompressor abgeschirmtem Kältetrockner (T-</w:t>
      </w:r>
      <w:r>
        <w:rPr>
          <w:szCs w:val="24"/>
        </w:rPr>
        <w:lastRenderedPageBreak/>
        <w:t xml:space="preserve">Versionen) und </w:t>
      </w:r>
      <w:proofErr w:type="spellStart"/>
      <w:r>
        <w:rPr>
          <w:szCs w:val="24"/>
        </w:rPr>
        <w:t>Aircenter</w:t>
      </w:r>
      <w:proofErr w:type="spellEnd"/>
      <w:r>
        <w:rPr>
          <w:szCs w:val="24"/>
        </w:rPr>
        <w:t xml:space="preserve">-Versionen mit Kältetrockner und untergebautem 200-l-Druckbehälter geliefert werden. </w:t>
      </w:r>
    </w:p>
    <w:p w:rsidR="005D509E" w:rsidRDefault="005D509E" w:rsidP="005D509E">
      <w:pPr>
        <w:spacing w:line="200" w:lineRule="atLeast"/>
      </w:pPr>
      <w:r>
        <w:t>Abdruck frei, Beleg erbeten</w:t>
      </w:r>
    </w:p>
    <w:p w:rsidR="005D509E" w:rsidRDefault="005D509E" w:rsidP="00DA6784">
      <w:pPr>
        <w:pBdr>
          <w:top w:val="single" w:sz="4" w:space="1" w:color="auto"/>
        </w:pBdr>
        <w:spacing w:line="200" w:lineRule="atLeast"/>
      </w:pPr>
    </w:p>
    <w:p w:rsidR="005D509E" w:rsidRDefault="005D509E" w:rsidP="005D509E">
      <w:pPr>
        <w:spacing w:after="240" w:line="200" w:lineRule="atLeast"/>
        <w:rPr>
          <w:szCs w:val="24"/>
        </w:rPr>
      </w:pPr>
    </w:p>
    <w:p w:rsidR="005D509E" w:rsidRDefault="005D509E" w:rsidP="005D509E">
      <w:pPr>
        <w:spacing w:after="240" w:line="200" w:lineRule="atLeast"/>
        <w:rPr>
          <w:szCs w:val="24"/>
        </w:rPr>
      </w:pPr>
      <w:r>
        <w:rPr>
          <w:rFonts w:cs="Arial"/>
          <w:noProof/>
          <w:color w:val="000000"/>
          <w:sz w:val="18"/>
          <w:szCs w:val="18"/>
        </w:rPr>
        <w:drawing>
          <wp:inline distT="0" distB="0" distL="0" distR="0">
            <wp:extent cx="1074420" cy="1207770"/>
            <wp:effectExtent l="0" t="0" r="0" b="0"/>
            <wp:docPr id="1" name="Grafik 1" descr="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X"/>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074420" cy="1207770"/>
                    </a:xfrm>
                    <a:prstGeom prst="rect">
                      <a:avLst/>
                    </a:prstGeom>
                    <a:noFill/>
                    <a:ln>
                      <a:noFill/>
                    </a:ln>
                  </pic:spPr>
                </pic:pic>
              </a:graphicData>
            </a:graphic>
          </wp:inline>
        </w:drawing>
      </w:r>
    </w:p>
    <w:p w:rsidR="005D509E" w:rsidRDefault="005D509E" w:rsidP="005D509E">
      <w:pPr>
        <w:spacing w:after="240" w:line="200" w:lineRule="atLeast"/>
        <w:rPr>
          <w:szCs w:val="24"/>
        </w:rPr>
      </w:pPr>
      <w:r>
        <w:rPr>
          <w:rFonts w:cs="Arial"/>
          <w:color w:val="000000"/>
          <w:szCs w:val="24"/>
        </w:rPr>
        <w:t xml:space="preserve">Die SX-Schraubenkompressoren (im Bild das Modell SX 8) erzeugen Druckluft höchst zuverlässig, energiesparend und geräuscharm. Sie beanspruchen dabei extrem wenig Platz und haben einen niedrigen Wartungsbedarf. Neben den Standardmodellen gibt es auch Anlagen mit Kältetrockner (T-Versionen) sowie mit Kältetrockner und Druckbehälter </w:t>
      </w:r>
      <w:proofErr w:type="spellStart"/>
      <w:r>
        <w:rPr>
          <w:rFonts w:cs="Arial"/>
          <w:color w:val="000000"/>
          <w:szCs w:val="24"/>
        </w:rPr>
        <w:t>Aircenter</w:t>
      </w:r>
      <w:proofErr w:type="spellEnd"/>
      <w:r>
        <w:rPr>
          <w:rFonts w:cs="Arial"/>
          <w:color w:val="000000"/>
          <w:szCs w:val="24"/>
        </w:rPr>
        <w:t>-Versionen).</w:t>
      </w:r>
    </w:p>
    <w:p w:rsidR="005D509E" w:rsidRDefault="005D509E" w:rsidP="005D509E">
      <w:pPr>
        <w:spacing w:after="240" w:line="200" w:lineRule="atLeast"/>
      </w:pPr>
    </w:p>
    <w:p w:rsidR="005D509E" w:rsidRDefault="005D509E" w:rsidP="005D509E"/>
    <w:p w:rsidR="003C5323" w:rsidRPr="005D509E" w:rsidRDefault="003C5323" w:rsidP="005D509E"/>
    <w:sectPr w:rsidR="003C5323" w:rsidRPr="005D509E" w:rsidSect="0026163F">
      <w:headerReference w:type="even" r:id="rId9"/>
      <w:headerReference w:type="default" r:id="rId10"/>
      <w:footerReference w:type="default" r:id="rId11"/>
      <w:headerReference w:type="first" r:id="rId12"/>
      <w:footerReference w:type="first" r:id="rId13"/>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1C334A">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1C334A"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1C334A"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6163F"/>
    <w:rsid w:val="00292629"/>
    <w:rsid w:val="00297AE2"/>
    <w:rsid w:val="00367F7E"/>
    <w:rsid w:val="003C5323"/>
    <w:rsid w:val="003E1A0F"/>
    <w:rsid w:val="00485249"/>
    <w:rsid w:val="004B3198"/>
    <w:rsid w:val="00545B4B"/>
    <w:rsid w:val="005A2CB6"/>
    <w:rsid w:val="005B5FA9"/>
    <w:rsid w:val="005D509E"/>
    <w:rsid w:val="00605C85"/>
    <w:rsid w:val="006A3EEF"/>
    <w:rsid w:val="00780178"/>
    <w:rsid w:val="00937D46"/>
    <w:rsid w:val="00A52556"/>
    <w:rsid w:val="00AA1F98"/>
    <w:rsid w:val="00AD2867"/>
    <w:rsid w:val="00BE4E56"/>
    <w:rsid w:val="00C9170C"/>
    <w:rsid w:val="00CA1C81"/>
    <w:rsid w:val="00CD1046"/>
    <w:rsid w:val="00D73389"/>
    <w:rsid w:val="00DA6784"/>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0FEA3175"/>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D509E"/>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14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kaeser.de/Images/A-SX-2008-web_tcm6-7064.jp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A3294-5351-4F65-91BB-1206054BE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2446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2023-01-05T08:25:00Z</dcterms:created>
  <dcterms:modified xsi:type="dcterms:W3CDTF">2023-01-05T08:25:00Z</dcterms:modified>
</cp:coreProperties>
</file>